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49" w:rsidRPr="00AD1032" w:rsidRDefault="00E32349">
      <w:pPr>
        <w:rPr>
          <w:rFonts w:ascii="Arial" w:hAnsi="Arial" w:cs="Arial"/>
          <w:color w:val="0000FF"/>
          <w:sz w:val="22"/>
          <w:szCs w:val="22"/>
        </w:rPr>
      </w:pPr>
    </w:p>
    <w:p w:rsidR="00E32349" w:rsidRDefault="001C5DB0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69215</wp:posOffset>
            </wp:positionV>
            <wp:extent cx="741680" cy="756285"/>
            <wp:effectExtent l="19050" t="0" r="1270" b="0"/>
            <wp:wrapNone/>
            <wp:docPr id="4" name="obrázek 4" descr="vfn_round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fn_round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107315</wp:posOffset>
            </wp:positionV>
            <wp:extent cx="647700" cy="647700"/>
            <wp:effectExtent l="19050" t="0" r="0" b="0"/>
            <wp:wrapNone/>
            <wp:docPr id="2" name="obrázek 2" descr="logo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107315</wp:posOffset>
            </wp:positionV>
            <wp:extent cx="626110" cy="648335"/>
            <wp:effectExtent l="19050" t="0" r="2540" b="0"/>
            <wp:wrapTight wrapText="bothSides">
              <wp:wrapPolygon edited="0">
                <wp:start x="-657" y="0"/>
                <wp:lineTo x="-657" y="20944"/>
                <wp:lineTo x="21688" y="20944"/>
                <wp:lineTo x="21688" y="0"/>
                <wp:lineTo x="-657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483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349" w:rsidRDefault="00E32349">
      <w:pPr>
        <w:rPr>
          <w:rFonts w:ascii="Arial" w:hAnsi="Arial" w:cs="Arial"/>
          <w:sz w:val="22"/>
          <w:szCs w:val="22"/>
        </w:rPr>
      </w:pPr>
    </w:p>
    <w:p w:rsidR="00067952" w:rsidRPr="00AD1032" w:rsidRDefault="00067952">
      <w:pPr>
        <w:rPr>
          <w:rFonts w:ascii="Arial" w:hAnsi="Arial" w:cs="Arial"/>
          <w:sz w:val="22"/>
          <w:szCs w:val="22"/>
        </w:rPr>
      </w:pPr>
    </w:p>
    <w:p w:rsidR="00067952" w:rsidRDefault="00067952">
      <w:pPr>
        <w:jc w:val="center"/>
        <w:rPr>
          <w:rFonts w:ascii="Arial" w:hAnsi="Arial" w:cs="Arial"/>
          <w:b/>
          <w:sz w:val="44"/>
          <w:szCs w:val="20"/>
        </w:rPr>
      </w:pPr>
    </w:p>
    <w:p w:rsidR="00067952" w:rsidRPr="00067952" w:rsidRDefault="00067952">
      <w:pPr>
        <w:jc w:val="center"/>
        <w:rPr>
          <w:rFonts w:ascii="Arial" w:hAnsi="Arial" w:cs="Arial"/>
          <w:b/>
          <w:sz w:val="28"/>
          <w:szCs w:val="20"/>
        </w:rPr>
      </w:pPr>
    </w:p>
    <w:p w:rsidR="00656C9C" w:rsidRPr="00656C9C" w:rsidRDefault="00656C9C">
      <w:pPr>
        <w:jc w:val="center"/>
        <w:rPr>
          <w:rFonts w:ascii="Arial" w:hAnsi="Arial" w:cs="Arial"/>
          <w:b/>
          <w:sz w:val="44"/>
          <w:szCs w:val="20"/>
        </w:rPr>
      </w:pPr>
      <w:r w:rsidRPr="00656C9C">
        <w:rPr>
          <w:rFonts w:ascii="Arial" w:hAnsi="Arial" w:cs="Arial"/>
          <w:b/>
          <w:sz w:val="44"/>
          <w:szCs w:val="20"/>
        </w:rPr>
        <w:t>Sylabus předmětu:</w:t>
      </w:r>
    </w:p>
    <w:p w:rsidR="00656C9C" w:rsidRPr="00067952" w:rsidRDefault="00656C9C">
      <w:pPr>
        <w:jc w:val="center"/>
        <w:rPr>
          <w:rFonts w:ascii="Arial" w:hAnsi="Arial" w:cs="Arial"/>
          <w:b/>
          <w:sz w:val="12"/>
          <w:szCs w:val="20"/>
        </w:rPr>
      </w:pPr>
    </w:p>
    <w:p w:rsidR="00656C9C" w:rsidRPr="00656C9C" w:rsidRDefault="00EF5357">
      <w:pPr>
        <w:jc w:val="center"/>
        <w:rPr>
          <w:rFonts w:ascii="Arial" w:hAnsi="Arial" w:cs="Arial"/>
          <w:b/>
          <w:sz w:val="44"/>
          <w:szCs w:val="20"/>
        </w:rPr>
      </w:pPr>
      <w:r>
        <w:rPr>
          <w:rFonts w:ascii="Arial" w:hAnsi="Arial" w:cs="Arial"/>
          <w:b/>
          <w:sz w:val="44"/>
          <w:szCs w:val="20"/>
        </w:rPr>
        <w:t>Zdravotnictví a ekonomika</w:t>
      </w:r>
    </w:p>
    <w:p w:rsidR="00067952" w:rsidRPr="00067952" w:rsidRDefault="00D5164F">
      <w:pPr>
        <w:jc w:val="center"/>
        <w:rPr>
          <w:rFonts w:ascii="Arial" w:hAnsi="Arial" w:cs="Arial"/>
          <w:b/>
          <w:sz w:val="36"/>
          <w:szCs w:val="20"/>
        </w:rPr>
      </w:pPr>
      <w:r>
        <w:rPr>
          <w:b/>
          <w:noProof/>
        </w:rPr>
        <w:drawing>
          <wp:inline distT="0" distB="0" distL="0" distR="0">
            <wp:extent cx="2076450" cy="895350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9C" w:rsidRPr="00067952" w:rsidRDefault="00E70146">
      <w:pPr>
        <w:jc w:val="center"/>
        <w:rPr>
          <w:rFonts w:ascii="Arial" w:hAnsi="Arial" w:cs="Arial"/>
          <w:sz w:val="28"/>
          <w:szCs w:val="20"/>
        </w:rPr>
      </w:pPr>
      <w:r w:rsidRPr="00067952">
        <w:rPr>
          <w:rFonts w:ascii="Arial" w:hAnsi="Arial" w:cs="Arial"/>
          <w:sz w:val="28"/>
          <w:szCs w:val="20"/>
        </w:rPr>
        <w:t xml:space="preserve">Centrum adiktologie PK VFN </w:t>
      </w:r>
    </w:p>
    <w:p w:rsidR="00E70146" w:rsidRPr="00067952" w:rsidRDefault="00E70146">
      <w:pPr>
        <w:jc w:val="center"/>
        <w:rPr>
          <w:rFonts w:ascii="Arial" w:hAnsi="Arial" w:cs="Arial"/>
          <w:sz w:val="28"/>
          <w:szCs w:val="20"/>
        </w:rPr>
      </w:pPr>
      <w:r w:rsidRPr="00067952">
        <w:rPr>
          <w:rFonts w:ascii="Arial" w:hAnsi="Arial" w:cs="Arial"/>
          <w:sz w:val="28"/>
          <w:szCs w:val="20"/>
        </w:rPr>
        <w:t>1. lékařsk</w:t>
      </w:r>
      <w:r w:rsidR="00656C9C" w:rsidRPr="00067952">
        <w:rPr>
          <w:rFonts w:ascii="Arial" w:hAnsi="Arial" w:cs="Arial"/>
          <w:sz w:val="28"/>
          <w:szCs w:val="20"/>
        </w:rPr>
        <w:t>á</w:t>
      </w:r>
      <w:r w:rsidRPr="00067952">
        <w:rPr>
          <w:rFonts w:ascii="Arial" w:hAnsi="Arial" w:cs="Arial"/>
          <w:sz w:val="28"/>
          <w:szCs w:val="20"/>
        </w:rPr>
        <w:t xml:space="preserve"> fakult</w:t>
      </w:r>
      <w:r w:rsidR="00656C9C" w:rsidRPr="00067952">
        <w:rPr>
          <w:rFonts w:ascii="Arial" w:hAnsi="Arial" w:cs="Arial"/>
          <w:sz w:val="28"/>
          <w:szCs w:val="20"/>
        </w:rPr>
        <w:t>a</w:t>
      </w:r>
    </w:p>
    <w:p w:rsidR="00656C9C" w:rsidRPr="00067952" w:rsidRDefault="00E70146">
      <w:pPr>
        <w:jc w:val="center"/>
        <w:rPr>
          <w:rFonts w:ascii="Arial" w:hAnsi="Arial" w:cs="Arial"/>
          <w:sz w:val="28"/>
          <w:szCs w:val="20"/>
        </w:rPr>
      </w:pPr>
      <w:r w:rsidRPr="00067952">
        <w:rPr>
          <w:rFonts w:ascii="Arial" w:hAnsi="Arial" w:cs="Arial"/>
          <w:sz w:val="28"/>
          <w:szCs w:val="20"/>
        </w:rPr>
        <w:t>Univerzita Karlova v</w:t>
      </w:r>
      <w:r w:rsidR="00656C9C" w:rsidRPr="00067952">
        <w:rPr>
          <w:rFonts w:ascii="Arial" w:hAnsi="Arial" w:cs="Arial"/>
          <w:sz w:val="28"/>
          <w:szCs w:val="20"/>
        </w:rPr>
        <w:t> </w:t>
      </w:r>
      <w:r w:rsidRPr="00067952">
        <w:rPr>
          <w:rFonts w:ascii="Arial" w:hAnsi="Arial" w:cs="Arial"/>
          <w:sz w:val="28"/>
          <w:szCs w:val="20"/>
        </w:rPr>
        <w:t>Praze</w:t>
      </w:r>
    </w:p>
    <w:p w:rsidR="00656C9C" w:rsidRPr="00067952" w:rsidRDefault="00656C9C">
      <w:pPr>
        <w:jc w:val="center"/>
        <w:rPr>
          <w:rFonts w:ascii="Arial" w:hAnsi="Arial" w:cs="Arial"/>
          <w:sz w:val="28"/>
          <w:szCs w:val="20"/>
        </w:rPr>
      </w:pPr>
      <w:r w:rsidRPr="00067952">
        <w:rPr>
          <w:rFonts w:ascii="Arial" w:hAnsi="Arial" w:cs="Arial"/>
          <w:sz w:val="28"/>
          <w:szCs w:val="20"/>
        </w:rPr>
        <w:t>Ke Karlovu 11</w:t>
      </w:r>
      <w:r w:rsidR="00067952">
        <w:rPr>
          <w:rFonts w:ascii="Arial" w:hAnsi="Arial" w:cs="Arial"/>
          <w:sz w:val="28"/>
          <w:szCs w:val="20"/>
        </w:rPr>
        <w:t xml:space="preserve">, </w:t>
      </w:r>
      <w:r w:rsidRPr="00067952">
        <w:rPr>
          <w:rFonts w:ascii="Arial" w:hAnsi="Arial" w:cs="Arial"/>
          <w:sz w:val="28"/>
          <w:szCs w:val="20"/>
        </w:rPr>
        <w:t>120 00 Praha 2</w:t>
      </w:r>
    </w:p>
    <w:p w:rsidR="00E32349" w:rsidRPr="00067952" w:rsidRDefault="00656C9C">
      <w:pPr>
        <w:jc w:val="center"/>
        <w:rPr>
          <w:rFonts w:ascii="Arial" w:hAnsi="Arial" w:cs="Arial"/>
          <w:sz w:val="32"/>
          <w:szCs w:val="22"/>
        </w:rPr>
      </w:pPr>
      <w:r w:rsidRPr="00067952">
        <w:rPr>
          <w:rFonts w:ascii="Arial" w:hAnsi="Arial" w:cs="Arial"/>
          <w:sz w:val="28"/>
          <w:szCs w:val="20"/>
        </w:rPr>
        <w:t>www.adiktologie.cz</w:t>
      </w:r>
      <w:r w:rsidR="00E70146" w:rsidRPr="00067952">
        <w:rPr>
          <w:rFonts w:ascii="Arial" w:hAnsi="Arial" w:cs="Arial"/>
          <w:sz w:val="28"/>
          <w:szCs w:val="20"/>
        </w:rPr>
        <w:t xml:space="preserve">  </w:t>
      </w:r>
    </w:p>
    <w:p w:rsidR="00067952" w:rsidRPr="00067952" w:rsidRDefault="00067952">
      <w:pPr>
        <w:jc w:val="center"/>
        <w:rPr>
          <w:rFonts w:ascii="Arial" w:hAnsi="Arial" w:cs="Arial"/>
          <w:sz w:val="3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6369"/>
      </w:tblGrid>
      <w:tr w:rsidR="00E32349" w:rsidRPr="00AD1032">
        <w:tc>
          <w:tcPr>
            <w:tcW w:w="2919" w:type="dxa"/>
            <w:shd w:val="clear" w:color="auto" w:fill="F3F3F3"/>
          </w:tcPr>
          <w:p w:rsidR="00E32349" w:rsidRPr="00AD1032" w:rsidRDefault="00E32349" w:rsidP="00656C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1032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656C9C">
              <w:rPr>
                <w:rFonts w:ascii="Arial" w:hAnsi="Arial" w:cs="Arial"/>
                <w:b/>
                <w:sz w:val="22"/>
                <w:szCs w:val="22"/>
              </w:rPr>
              <w:t>oboru</w:t>
            </w:r>
            <w:r w:rsidRPr="00AD10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69" w:type="dxa"/>
          </w:tcPr>
          <w:p w:rsidR="00D4499E" w:rsidRPr="00AD1032" w:rsidRDefault="00656C9C" w:rsidP="00D449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Navazující ma</w:t>
            </w:r>
            <w:r w:rsidR="005E0C64">
              <w:rPr>
                <w:rFonts w:ascii="Arial" w:hAnsi="Arial" w:cs="Arial"/>
                <w:sz w:val="22"/>
                <w:szCs w:val="22"/>
              </w:rPr>
              <w:t>gisterské studium adiktologie (</w:t>
            </w:r>
            <w:r>
              <w:rPr>
                <w:rFonts w:ascii="Arial" w:hAnsi="Arial" w:cs="Arial"/>
                <w:sz w:val="22"/>
                <w:szCs w:val="22"/>
              </w:rPr>
              <w:t xml:space="preserve">MGR adiktologie)  </w:t>
            </w:r>
          </w:p>
          <w:p w:rsidR="00E32349" w:rsidRPr="00AD1032" w:rsidRDefault="00E32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E32349" w:rsidRPr="00AD1032" w:rsidRDefault="00E323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1032">
              <w:rPr>
                <w:rFonts w:ascii="Arial" w:hAnsi="Arial" w:cs="Arial"/>
                <w:b/>
                <w:sz w:val="22"/>
                <w:szCs w:val="22"/>
              </w:rPr>
              <w:t>Číslo předmětu:</w:t>
            </w:r>
          </w:p>
        </w:tc>
        <w:tc>
          <w:tcPr>
            <w:tcW w:w="6369" w:type="dxa"/>
          </w:tcPr>
          <w:p w:rsidR="00E32349" w:rsidRPr="00AD1032" w:rsidRDefault="00E32349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Nevyplňovat</w:t>
            </w:r>
          </w:p>
          <w:p w:rsidR="00E32349" w:rsidRPr="00AD1032" w:rsidRDefault="00E32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E32349" w:rsidRPr="00AD1032" w:rsidRDefault="00E323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1032">
              <w:rPr>
                <w:rFonts w:ascii="Arial" w:hAnsi="Arial" w:cs="Arial"/>
                <w:b/>
                <w:sz w:val="22"/>
                <w:szCs w:val="22"/>
              </w:rPr>
              <w:t>Semestr:</w:t>
            </w:r>
          </w:p>
        </w:tc>
        <w:tc>
          <w:tcPr>
            <w:tcW w:w="6369" w:type="dxa"/>
          </w:tcPr>
          <w:p w:rsidR="00E32349" w:rsidRDefault="00E32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7952" w:rsidRPr="00AD1032" w:rsidRDefault="00067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E32349" w:rsidRPr="00AD1032" w:rsidRDefault="00E323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1032">
              <w:rPr>
                <w:rFonts w:ascii="Arial" w:hAnsi="Arial" w:cs="Arial"/>
                <w:b/>
                <w:sz w:val="22"/>
                <w:szCs w:val="22"/>
              </w:rPr>
              <w:t>Garant předmětu:</w:t>
            </w:r>
          </w:p>
        </w:tc>
        <w:tc>
          <w:tcPr>
            <w:tcW w:w="6369" w:type="dxa"/>
          </w:tcPr>
          <w:p w:rsidR="00E32349" w:rsidRDefault="00EF5357" w:rsidP="00067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656C9C" w:rsidRPr="00656C9C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340BCE">
              <w:rPr>
                <w:rFonts w:ascii="Arial" w:hAnsi="Arial" w:cs="Arial"/>
                <w:sz w:val="22"/>
                <w:szCs w:val="22"/>
              </w:rPr>
              <w:t>Vendula Běláčková</w:t>
            </w:r>
          </w:p>
          <w:p w:rsidR="00067952" w:rsidRPr="00AD1032" w:rsidRDefault="00067952" w:rsidP="00067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E32349" w:rsidRPr="00AD1032" w:rsidRDefault="00656C9C" w:rsidP="00656C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Další v</w:t>
            </w:r>
            <w:r w:rsidR="00E32349" w:rsidRPr="00AD1032">
              <w:rPr>
                <w:rFonts w:ascii="Arial" w:hAnsi="Arial" w:cs="Arial"/>
                <w:b/>
                <w:sz w:val="22"/>
                <w:szCs w:val="22"/>
              </w:rPr>
              <w:t xml:space="preserve">yučující: </w:t>
            </w:r>
          </w:p>
        </w:tc>
        <w:tc>
          <w:tcPr>
            <w:tcW w:w="6369" w:type="dxa"/>
          </w:tcPr>
          <w:p w:rsidR="00E32349" w:rsidRDefault="00340B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Soňa Holčíková</w:t>
            </w:r>
          </w:p>
          <w:p w:rsidR="00E70146" w:rsidRPr="00AD1032" w:rsidRDefault="00E70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656C9C" w:rsidRDefault="00E323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1032">
              <w:rPr>
                <w:rFonts w:ascii="Arial" w:hAnsi="Arial" w:cs="Arial"/>
                <w:b/>
                <w:sz w:val="22"/>
                <w:szCs w:val="22"/>
              </w:rPr>
              <w:t>Konzultační hodiny</w:t>
            </w:r>
          </w:p>
          <w:p w:rsidR="00E32349" w:rsidRPr="00AD1032" w:rsidRDefault="00656C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(místo, čas)</w:t>
            </w:r>
            <w:r w:rsidR="00E32349" w:rsidRPr="00AD10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69" w:type="dxa"/>
          </w:tcPr>
          <w:p w:rsidR="00E32349" w:rsidRPr="00AD1032" w:rsidRDefault="00E32349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E32349" w:rsidRPr="00AD1032" w:rsidRDefault="00E32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656C9C" w:rsidRDefault="00E323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1032">
              <w:rPr>
                <w:rFonts w:ascii="Arial" w:hAnsi="Arial" w:cs="Arial"/>
                <w:b/>
                <w:sz w:val="22"/>
                <w:szCs w:val="22"/>
              </w:rPr>
              <w:t>Kontakt</w:t>
            </w:r>
            <w:r w:rsidR="00656C9C">
              <w:rPr>
                <w:rFonts w:ascii="Arial" w:hAnsi="Arial" w:cs="Arial"/>
                <w:b/>
                <w:sz w:val="22"/>
                <w:szCs w:val="22"/>
              </w:rPr>
              <w:t xml:space="preserve"> na garanta  </w:t>
            </w:r>
          </w:p>
          <w:p w:rsidR="00E32349" w:rsidRPr="00AD1032" w:rsidRDefault="00656C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(e-mail)</w:t>
            </w:r>
            <w:r w:rsidR="00E32349" w:rsidRPr="00AD103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69" w:type="dxa"/>
          </w:tcPr>
          <w:p w:rsidR="00EF5357" w:rsidRPr="003E3E32" w:rsidRDefault="00C87060" w:rsidP="00EF53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EF5357" w:rsidRPr="0056001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holcikova@adiktologie.cz</w:t>
              </w:r>
            </w:hyperlink>
            <w:r w:rsidR="00EF5357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2" w:history="1">
              <w:r w:rsidR="00EF5357" w:rsidRPr="0056001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belackova@adiktologie.cz</w:t>
              </w:r>
            </w:hyperlink>
          </w:p>
          <w:p w:rsidR="00E32349" w:rsidRPr="00AD1032" w:rsidRDefault="00E32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952" w:rsidRPr="00AD1032">
        <w:tc>
          <w:tcPr>
            <w:tcW w:w="9288" w:type="dxa"/>
            <w:gridSpan w:val="2"/>
            <w:shd w:val="clear" w:color="auto" w:fill="F3F3F3"/>
          </w:tcPr>
          <w:p w:rsidR="00067952" w:rsidRPr="00AD1032" w:rsidRDefault="00067952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C9C" w:rsidRPr="00656C9C">
        <w:tc>
          <w:tcPr>
            <w:tcW w:w="9288" w:type="dxa"/>
            <w:gridSpan w:val="2"/>
            <w:shd w:val="clear" w:color="auto" w:fill="F3F3F3"/>
          </w:tcPr>
          <w:p w:rsidR="00656C9C" w:rsidRDefault="00656C9C" w:rsidP="000679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6C9C">
              <w:rPr>
                <w:rFonts w:ascii="Arial" w:hAnsi="Arial" w:cs="Arial"/>
                <w:b/>
                <w:sz w:val="22"/>
                <w:szCs w:val="22"/>
              </w:rPr>
              <w:t>A: Výuka pro denní studium</w:t>
            </w:r>
            <w:r w:rsidR="00067952">
              <w:rPr>
                <w:rFonts w:ascii="Arial" w:hAnsi="Arial" w:cs="Arial"/>
                <w:b/>
                <w:sz w:val="22"/>
                <w:szCs w:val="22"/>
              </w:rPr>
              <w:t xml:space="preserve"> (termín, adresa a číslo místnosti)</w:t>
            </w:r>
            <w:r w:rsidRPr="00656C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67952" w:rsidRPr="00656C9C" w:rsidRDefault="00067952" w:rsidP="000679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E32349" w:rsidRPr="00656C9C" w:rsidRDefault="00E32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C9C">
              <w:rPr>
                <w:rFonts w:ascii="Arial" w:hAnsi="Arial" w:cs="Arial"/>
                <w:sz w:val="22"/>
                <w:szCs w:val="22"/>
              </w:rPr>
              <w:t>Přednáška/seminář</w:t>
            </w:r>
            <w:r w:rsidR="00AC62F8">
              <w:rPr>
                <w:rFonts w:ascii="Arial" w:hAnsi="Arial" w:cs="Arial"/>
                <w:sz w:val="22"/>
                <w:szCs w:val="22"/>
              </w:rPr>
              <w:t>/cvičení</w:t>
            </w:r>
            <w:r w:rsidRPr="00656C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9" w:type="dxa"/>
          </w:tcPr>
          <w:p w:rsidR="00067952" w:rsidRPr="00AD1032" w:rsidRDefault="00067952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</w:tr>
      <w:tr w:rsidR="00E32349" w:rsidRPr="00AD1032">
        <w:tc>
          <w:tcPr>
            <w:tcW w:w="2919" w:type="dxa"/>
            <w:shd w:val="clear" w:color="auto" w:fill="F3F3F3"/>
          </w:tcPr>
          <w:p w:rsidR="00E32349" w:rsidRPr="00656C9C" w:rsidRDefault="00E32349" w:rsidP="00AC6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C9C">
              <w:rPr>
                <w:rFonts w:ascii="Arial" w:hAnsi="Arial" w:cs="Arial"/>
                <w:sz w:val="22"/>
                <w:szCs w:val="22"/>
              </w:rPr>
              <w:t>Přednáška/seminář</w:t>
            </w:r>
            <w:r w:rsidR="00AC62F8">
              <w:rPr>
                <w:rFonts w:ascii="Arial" w:hAnsi="Arial" w:cs="Arial"/>
                <w:sz w:val="22"/>
                <w:szCs w:val="22"/>
              </w:rPr>
              <w:t>/cvičení</w:t>
            </w:r>
            <w:r w:rsidRPr="00656C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9" w:type="dxa"/>
          </w:tcPr>
          <w:p w:rsidR="00067952" w:rsidRPr="00AD1032" w:rsidRDefault="00067952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</w:tr>
      <w:tr w:rsidR="00E32349" w:rsidRPr="00AD1032">
        <w:tc>
          <w:tcPr>
            <w:tcW w:w="9288" w:type="dxa"/>
            <w:gridSpan w:val="2"/>
            <w:shd w:val="clear" w:color="auto" w:fill="F3F3F3"/>
          </w:tcPr>
          <w:p w:rsidR="00E32349" w:rsidRPr="00AD1032" w:rsidRDefault="00E32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C9C" w:rsidRPr="00656C9C">
        <w:tc>
          <w:tcPr>
            <w:tcW w:w="9288" w:type="dxa"/>
            <w:gridSpan w:val="2"/>
            <w:shd w:val="clear" w:color="auto" w:fill="F3F3F3"/>
          </w:tcPr>
          <w:p w:rsidR="00656C9C" w:rsidRDefault="00656C9C" w:rsidP="000679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656C9C">
              <w:rPr>
                <w:rFonts w:ascii="Arial" w:hAnsi="Arial" w:cs="Arial"/>
                <w:b/>
                <w:sz w:val="22"/>
                <w:szCs w:val="22"/>
              </w:rPr>
              <w:t xml:space="preserve">: Výuka pro </w:t>
            </w:r>
            <w:r>
              <w:rPr>
                <w:rFonts w:ascii="Arial" w:hAnsi="Arial" w:cs="Arial"/>
                <w:b/>
                <w:sz w:val="22"/>
                <w:szCs w:val="22"/>
              </w:rPr>
              <w:t>kombinované</w:t>
            </w:r>
            <w:r w:rsidRPr="00656C9C">
              <w:rPr>
                <w:rFonts w:ascii="Arial" w:hAnsi="Arial" w:cs="Arial"/>
                <w:b/>
                <w:sz w:val="22"/>
                <w:szCs w:val="22"/>
              </w:rPr>
              <w:t xml:space="preserve"> studium</w:t>
            </w:r>
            <w:r w:rsidR="00067952">
              <w:rPr>
                <w:rFonts w:ascii="Arial" w:hAnsi="Arial" w:cs="Arial"/>
                <w:b/>
                <w:sz w:val="22"/>
                <w:szCs w:val="22"/>
              </w:rPr>
              <w:t xml:space="preserve"> (termín, adresa a číslo místnosti)</w:t>
            </w:r>
            <w:r w:rsidR="00067952" w:rsidRPr="00656C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67952" w:rsidRPr="00656C9C" w:rsidRDefault="00067952" w:rsidP="000679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C9C" w:rsidRPr="00AD1032">
        <w:tc>
          <w:tcPr>
            <w:tcW w:w="2919" w:type="dxa"/>
            <w:shd w:val="clear" w:color="auto" w:fill="F3F3F3"/>
          </w:tcPr>
          <w:p w:rsidR="00656C9C" w:rsidRPr="00656C9C" w:rsidRDefault="00656C9C" w:rsidP="00AC6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C9C">
              <w:rPr>
                <w:rFonts w:ascii="Arial" w:hAnsi="Arial" w:cs="Arial"/>
                <w:sz w:val="22"/>
                <w:szCs w:val="22"/>
              </w:rPr>
              <w:t>Přednáška/seminář</w:t>
            </w:r>
            <w:r w:rsidR="00AC62F8">
              <w:rPr>
                <w:rFonts w:ascii="Arial" w:hAnsi="Arial" w:cs="Arial"/>
                <w:sz w:val="22"/>
                <w:szCs w:val="22"/>
              </w:rPr>
              <w:t>/cvičení</w:t>
            </w:r>
            <w:r w:rsidRPr="00656C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9" w:type="dxa"/>
          </w:tcPr>
          <w:p w:rsidR="00067952" w:rsidRPr="00AD1032" w:rsidRDefault="00067952" w:rsidP="00156D25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</w:tr>
      <w:tr w:rsidR="00656C9C" w:rsidRPr="00AD1032">
        <w:tc>
          <w:tcPr>
            <w:tcW w:w="2919" w:type="dxa"/>
            <w:shd w:val="clear" w:color="auto" w:fill="F3F3F3"/>
          </w:tcPr>
          <w:p w:rsidR="00656C9C" w:rsidRPr="00656C9C" w:rsidRDefault="00656C9C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C9C">
              <w:rPr>
                <w:rFonts w:ascii="Arial" w:hAnsi="Arial" w:cs="Arial"/>
                <w:sz w:val="22"/>
                <w:szCs w:val="22"/>
              </w:rPr>
              <w:t>Přednáška/seminář</w:t>
            </w:r>
            <w:r w:rsidR="00AC62F8">
              <w:rPr>
                <w:rFonts w:ascii="Arial" w:hAnsi="Arial" w:cs="Arial"/>
                <w:sz w:val="22"/>
                <w:szCs w:val="22"/>
              </w:rPr>
              <w:t>/cvičení</w:t>
            </w:r>
            <w:r w:rsidRPr="00656C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9" w:type="dxa"/>
          </w:tcPr>
          <w:p w:rsidR="00067952" w:rsidRPr="00AD1032" w:rsidRDefault="00067952" w:rsidP="00156D25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</w:tr>
      <w:tr w:rsidR="00656C9C" w:rsidRPr="00AD103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56C9C" w:rsidRPr="00656C9C" w:rsidRDefault="00656C9C" w:rsidP="00156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6C9C">
              <w:rPr>
                <w:rFonts w:ascii="Arial" w:hAnsi="Arial" w:cs="Arial"/>
                <w:b/>
                <w:sz w:val="22"/>
                <w:szCs w:val="22"/>
              </w:rPr>
              <w:t>Poznámky:</w:t>
            </w:r>
          </w:p>
        </w:tc>
      </w:tr>
      <w:tr w:rsidR="00656C9C" w:rsidRPr="00AD103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56C9C" w:rsidRDefault="00656C9C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6C9C" w:rsidRDefault="00656C9C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6C9C" w:rsidRDefault="00656C9C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6C9C" w:rsidRPr="00AD1032" w:rsidRDefault="00656C9C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62F8" w:rsidRPr="00AC62F8" w:rsidRDefault="00AC62F8">
      <w:pPr>
        <w:jc w:val="center"/>
        <w:rPr>
          <w:rFonts w:ascii="Arial" w:hAnsi="Arial" w:cs="Arial"/>
          <w:b/>
          <w:sz w:val="20"/>
          <w:szCs w:val="22"/>
        </w:rPr>
      </w:pPr>
    </w:p>
    <w:p w:rsidR="00564FF7" w:rsidRPr="00AC62F8" w:rsidRDefault="00067952">
      <w:pPr>
        <w:jc w:val="center"/>
        <w:rPr>
          <w:rFonts w:ascii="Arial" w:hAnsi="Arial" w:cs="Arial"/>
          <w:b/>
          <w:szCs w:val="22"/>
        </w:rPr>
      </w:pPr>
      <w:r w:rsidRPr="00AC62F8">
        <w:rPr>
          <w:rFonts w:ascii="Arial" w:hAnsi="Arial" w:cs="Arial"/>
          <w:b/>
          <w:szCs w:val="22"/>
        </w:rPr>
        <w:t xml:space="preserve">Poslední aktualizace sylabu: 1. </w:t>
      </w:r>
      <w:r w:rsidR="0051232D">
        <w:rPr>
          <w:rFonts w:ascii="Arial" w:hAnsi="Arial" w:cs="Arial"/>
          <w:b/>
          <w:szCs w:val="22"/>
        </w:rPr>
        <w:t>srpna</w:t>
      </w:r>
      <w:r w:rsidRPr="00AC62F8">
        <w:rPr>
          <w:rFonts w:ascii="Arial" w:hAnsi="Arial" w:cs="Arial"/>
          <w:b/>
          <w:szCs w:val="22"/>
        </w:rPr>
        <w:t xml:space="preserve"> 2009 </w:t>
      </w:r>
    </w:p>
    <w:p w:rsidR="00AC62F8" w:rsidRPr="00067952" w:rsidRDefault="00AC62F8">
      <w:pPr>
        <w:jc w:val="center"/>
        <w:rPr>
          <w:rFonts w:ascii="Arial" w:hAnsi="Arial" w:cs="Arial"/>
          <w:b/>
          <w:sz w:val="2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AC62F8" w:rsidRPr="00156D25">
        <w:tc>
          <w:tcPr>
            <w:tcW w:w="9212" w:type="dxa"/>
            <w:gridSpan w:val="2"/>
            <w:shd w:val="clear" w:color="auto" w:fill="F2F2F2"/>
          </w:tcPr>
          <w:p w:rsidR="00AC62F8" w:rsidRPr="00156D25" w:rsidRDefault="00AC62F8" w:rsidP="00156D2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156D25">
              <w:rPr>
                <w:rFonts w:ascii="Arial" w:hAnsi="Arial" w:cs="Arial"/>
                <w:b/>
                <w:szCs w:val="22"/>
              </w:rPr>
              <w:t>Cíle předmětu:</w:t>
            </w:r>
          </w:p>
          <w:p w:rsidR="00AC62F8" w:rsidRPr="00156D25" w:rsidRDefault="00AC62F8" w:rsidP="00156D2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E63A8C" w:rsidRPr="00156D25">
        <w:tc>
          <w:tcPr>
            <w:tcW w:w="9212" w:type="dxa"/>
            <w:gridSpan w:val="2"/>
          </w:tcPr>
          <w:p w:rsidR="000010BB" w:rsidRDefault="00D021E3" w:rsidP="008A298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V první, obecné části předmětu budou studentům</w:t>
            </w:r>
            <w:r w:rsidR="00C50757">
              <w:rPr>
                <w:rFonts w:ascii="Arial" w:hAnsi="Arial" w:cs="Arial"/>
              </w:rPr>
              <w:t xml:space="preserve"> objasn</w:t>
            </w:r>
            <w:r>
              <w:rPr>
                <w:rFonts w:ascii="Arial" w:hAnsi="Arial" w:cs="Arial"/>
              </w:rPr>
              <w:t>ěny</w:t>
            </w:r>
            <w:r w:rsidR="00C50757">
              <w:rPr>
                <w:rFonts w:ascii="Arial" w:hAnsi="Arial" w:cs="Arial"/>
              </w:rPr>
              <w:t xml:space="preserve"> pojmy ekonomie a ekonomi</w:t>
            </w:r>
            <w:r w:rsidR="00EF5357">
              <w:rPr>
                <w:rFonts w:ascii="Arial" w:hAnsi="Arial" w:cs="Arial"/>
              </w:rPr>
              <w:t>ka</w:t>
            </w:r>
            <w:r w:rsidR="00C50757">
              <w:rPr>
                <w:rFonts w:ascii="Arial" w:hAnsi="Arial" w:cs="Arial"/>
              </w:rPr>
              <w:t>, makroekonomie a mik</w:t>
            </w:r>
            <w:r w:rsidR="00582220">
              <w:rPr>
                <w:rFonts w:ascii="Arial" w:hAnsi="Arial" w:cs="Arial"/>
              </w:rPr>
              <w:t>r</w:t>
            </w:r>
            <w:r w:rsidR="00C50757">
              <w:rPr>
                <w:rFonts w:ascii="Arial" w:hAnsi="Arial" w:cs="Arial"/>
              </w:rPr>
              <w:t xml:space="preserve">oekonomie. </w:t>
            </w:r>
            <w:r w:rsidR="00582220">
              <w:rPr>
                <w:rFonts w:ascii="Arial" w:hAnsi="Arial" w:cs="Arial"/>
              </w:rPr>
              <w:t>Student b</w:t>
            </w:r>
            <w:r w:rsidR="00C50757">
              <w:rPr>
                <w:rFonts w:ascii="Arial" w:hAnsi="Arial" w:cs="Arial"/>
              </w:rPr>
              <w:t>ude schopen pracovat s </w:t>
            </w:r>
            <w:r w:rsidR="00582220">
              <w:rPr>
                <w:rFonts w:ascii="Arial" w:hAnsi="Arial" w:cs="Arial"/>
              </w:rPr>
              <w:t>jednotlivými</w:t>
            </w:r>
            <w:r w:rsidR="00C50757">
              <w:rPr>
                <w:rFonts w:ascii="Arial" w:hAnsi="Arial" w:cs="Arial"/>
              </w:rPr>
              <w:t xml:space="preserve"> </w:t>
            </w:r>
            <w:r w:rsidR="00582220">
              <w:rPr>
                <w:rFonts w:ascii="Arial" w:hAnsi="Arial" w:cs="Arial"/>
              </w:rPr>
              <w:t xml:space="preserve">makroekonomickými a mikroekonomickými </w:t>
            </w:r>
            <w:r w:rsidR="00EC29BF">
              <w:rPr>
                <w:rFonts w:ascii="Arial" w:hAnsi="Arial" w:cs="Arial"/>
              </w:rPr>
              <w:t>uka</w:t>
            </w:r>
            <w:r w:rsidR="00EF5357">
              <w:rPr>
                <w:rFonts w:ascii="Arial" w:hAnsi="Arial" w:cs="Arial"/>
              </w:rPr>
              <w:t>zateli</w:t>
            </w:r>
            <w:r w:rsidR="008151C7">
              <w:rPr>
                <w:rFonts w:ascii="Arial" w:hAnsi="Arial" w:cs="Arial"/>
              </w:rPr>
              <w:t xml:space="preserve"> a osvojí si základní nástroje ekonomické analýzy.</w:t>
            </w:r>
            <w:r w:rsidR="00EF5357">
              <w:rPr>
                <w:rFonts w:ascii="Arial" w:hAnsi="Arial" w:cs="Arial"/>
              </w:rPr>
              <w:t xml:space="preserve"> </w:t>
            </w:r>
            <w:r w:rsidR="00C50757">
              <w:rPr>
                <w:rFonts w:ascii="Arial" w:hAnsi="Arial" w:cs="Arial"/>
              </w:rPr>
              <w:t xml:space="preserve">Student bude na konci kurzu rozlišovat pojmy a charakteristiky </w:t>
            </w:r>
            <w:r w:rsidR="00E63A8C">
              <w:rPr>
                <w:rFonts w:ascii="Arial" w:hAnsi="Arial" w:cs="Arial"/>
              </w:rPr>
              <w:t>mikroekonomie a makroekonomie a</w:t>
            </w:r>
            <w:r w:rsidR="00E63A8C" w:rsidRPr="00220AFD">
              <w:rPr>
                <w:rFonts w:ascii="Arial" w:hAnsi="Arial" w:cs="Arial"/>
              </w:rPr>
              <w:t xml:space="preserve"> </w:t>
            </w:r>
            <w:r w:rsidR="00E63A8C">
              <w:rPr>
                <w:rFonts w:ascii="Arial" w:hAnsi="Arial" w:cs="Arial"/>
              </w:rPr>
              <w:t>vztahů</w:t>
            </w:r>
            <w:r w:rsidR="006C4FF8">
              <w:rPr>
                <w:rFonts w:ascii="Arial" w:hAnsi="Arial" w:cs="Arial"/>
              </w:rPr>
              <w:t xml:space="preserve"> mezi nimi</w:t>
            </w:r>
            <w:r w:rsidR="00E63A8C" w:rsidRPr="00220AFD">
              <w:rPr>
                <w:rFonts w:ascii="Arial" w:hAnsi="Arial" w:cs="Arial"/>
              </w:rPr>
              <w:t xml:space="preserve"> </w:t>
            </w:r>
            <w:r w:rsidR="00E63A8C">
              <w:rPr>
                <w:rFonts w:ascii="Arial" w:hAnsi="Arial" w:cs="Arial"/>
              </w:rPr>
              <w:t xml:space="preserve">– poptávka, </w:t>
            </w:r>
            <w:r w:rsidR="006C4FF8">
              <w:rPr>
                <w:rFonts w:ascii="Arial" w:hAnsi="Arial" w:cs="Arial"/>
              </w:rPr>
              <w:t>nabídka</w:t>
            </w:r>
            <w:r w:rsidR="00E63A8C">
              <w:rPr>
                <w:rFonts w:ascii="Arial" w:hAnsi="Arial" w:cs="Arial"/>
              </w:rPr>
              <w:t xml:space="preserve">, </w:t>
            </w:r>
            <w:r w:rsidR="006C4FF8">
              <w:rPr>
                <w:rFonts w:ascii="Arial" w:hAnsi="Arial" w:cs="Arial"/>
              </w:rPr>
              <w:t>rovnovážný stav</w:t>
            </w:r>
            <w:r w:rsidR="00E63A8C">
              <w:rPr>
                <w:rFonts w:ascii="Arial" w:hAnsi="Arial" w:cs="Arial"/>
              </w:rPr>
              <w:t>, spotřeba, investice, vládní výda</w:t>
            </w:r>
            <w:r w:rsidR="006C4FF8">
              <w:rPr>
                <w:rFonts w:ascii="Arial" w:hAnsi="Arial" w:cs="Arial"/>
              </w:rPr>
              <w:t>je</w:t>
            </w:r>
            <w:r w:rsidR="00E63A8C">
              <w:rPr>
                <w:rFonts w:ascii="Arial" w:hAnsi="Arial" w:cs="Arial"/>
              </w:rPr>
              <w:t xml:space="preserve">, export, HDP, HNP, přidaná hodnota, šedá ekonomika, </w:t>
            </w:r>
            <w:r w:rsidR="006C4FF8">
              <w:rPr>
                <w:rFonts w:ascii="Arial" w:hAnsi="Arial" w:cs="Arial"/>
              </w:rPr>
              <w:t>nelegální</w:t>
            </w:r>
            <w:r w:rsidR="00E63A8C">
              <w:rPr>
                <w:rFonts w:ascii="Arial" w:hAnsi="Arial" w:cs="Arial"/>
              </w:rPr>
              <w:t xml:space="preserve"> trh, a.j.</w:t>
            </w:r>
            <w:r w:rsidR="00E63A8C" w:rsidRPr="00220AFD">
              <w:rPr>
                <w:rFonts w:ascii="Arial" w:hAnsi="Arial" w:cs="Arial"/>
              </w:rPr>
              <w:t xml:space="preserve"> </w:t>
            </w:r>
            <w:r w:rsidR="00E63A8C">
              <w:rPr>
                <w:rFonts w:ascii="Arial" w:hAnsi="Arial" w:cs="Arial"/>
              </w:rPr>
              <w:t>Druhá a část p</w:t>
            </w:r>
            <w:r w:rsidR="00E63A8C" w:rsidRPr="00220AFD">
              <w:rPr>
                <w:rFonts w:ascii="Arial" w:hAnsi="Arial" w:cs="Arial"/>
              </w:rPr>
              <w:t>ředmět</w:t>
            </w:r>
            <w:r w:rsidR="00E63A8C">
              <w:rPr>
                <w:rFonts w:ascii="Arial" w:hAnsi="Arial" w:cs="Arial"/>
              </w:rPr>
              <w:t>u</w:t>
            </w:r>
            <w:r w:rsidR="00E63A8C" w:rsidRPr="00220AFD">
              <w:rPr>
                <w:rFonts w:ascii="Arial" w:hAnsi="Arial" w:cs="Arial"/>
              </w:rPr>
              <w:t xml:space="preserve"> bude zaměřen</w:t>
            </w:r>
            <w:r w:rsidR="00E63A8C">
              <w:rPr>
                <w:rFonts w:ascii="Arial" w:hAnsi="Arial" w:cs="Arial"/>
              </w:rPr>
              <w:t>a</w:t>
            </w:r>
            <w:r w:rsidR="00E63A8C" w:rsidRPr="00220AFD">
              <w:rPr>
                <w:rFonts w:ascii="Arial" w:hAnsi="Arial" w:cs="Arial"/>
              </w:rPr>
              <w:t xml:space="preserve"> </w:t>
            </w:r>
            <w:r w:rsidR="00E63A8C">
              <w:rPr>
                <w:rFonts w:ascii="Arial" w:hAnsi="Arial" w:cs="Arial"/>
              </w:rPr>
              <w:t>na souvislosti</w:t>
            </w:r>
            <w:r w:rsidR="00E63A8C" w:rsidRPr="00220AFD">
              <w:rPr>
                <w:rFonts w:ascii="Arial" w:hAnsi="Arial" w:cs="Arial"/>
              </w:rPr>
              <w:t xml:space="preserve"> ekonomiky </w:t>
            </w:r>
            <w:r w:rsidR="00E63A8C">
              <w:rPr>
                <w:rFonts w:ascii="Arial" w:hAnsi="Arial" w:cs="Arial"/>
              </w:rPr>
              <w:t>a</w:t>
            </w:r>
            <w:r w:rsidR="00E63A8C" w:rsidRPr="00220AFD">
              <w:rPr>
                <w:rFonts w:ascii="Arial" w:hAnsi="Arial" w:cs="Arial"/>
              </w:rPr>
              <w:t xml:space="preserve"> zdravotnictví</w:t>
            </w:r>
            <w:r w:rsidR="006C4FF8">
              <w:rPr>
                <w:rFonts w:ascii="Arial" w:hAnsi="Arial" w:cs="Arial"/>
              </w:rPr>
              <w:t xml:space="preserve"> a</w:t>
            </w:r>
            <w:r w:rsidR="00E63A8C" w:rsidRPr="00220AFD">
              <w:rPr>
                <w:rFonts w:ascii="Arial" w:hAnsi="Arial" w:cs="Arial"/>
              </w:rPr>
              <w:t xml:space="preserve"> vysvětlení </w:t>
            </w:r>
            <w:r w:rsidR="00E63A8C">
              <w:rPr>
                <w:rFonts w:ascii="Arial" w:hAnsi="Arial" w:cs="Arial"/>
              </w:rPr>
              <w:t xml:space="preserve">ekonomických veličin na </w:t>
            </w:r>
            <w:r w:rsidR="00E63A8C" w:rsidRPr="00220AFD">
              <w:rPr>
                <w:rFonts w:ascii="Arial" w:hAnsi="Arial" w:cs="Arial"/>
              </w:rPr>
              <w:t>příkladech zdravotnictví. Budou diskutovány jednotlivé zdravotnické systémy ve vztahu k financování zdravotnictví</w:t>
            </w:r>
            <w:r w:rsidR="00E63A8C">
              <w:rPr>
                <w:rFonts w:ascii="Arial" w:hAnsi="Arial" w:cs="Arial"/>
              </w:rPr>
              <w:t xml:space="preserve"> a zdravotnických služeb</w:t>
            </w:r>
            <w:r w:rsidR="00E63A8C" w:rsidRPr="00220AFD">
              <w:rPr>
                <w:rFonts w:ascii="Arial" w:hAnsi="Arial" w:cs="Arial"/>
              </w:rPr>
              <w:t xml:space="preserve">. Specifickou část bude tvořit úvod </w:t>
            </w:r>
            <w:r w:rsidR="00E63A8C">
              <w:rPr>
                <w:rFonts w:ascii="Arial" w:hAnsi="Arial" w:cs="Arial"/>
              </w:rPr>
              <w:t xml:space="preserve">do </w:t>
            </w:r>
            <w:r w:rsidR="00E63A8C" w:rsidRPr="00220AFD">
              <w:rPr>
                <w:rFonts w:ascii="Arial" w:hAnsi="Arial" w:cs="Arial"/>
              </w:rPr>
              <w:t>ekonomické</w:t>
            </w:r>
            <w:r w:rsidR="006C4FF8">
              <w:rPr>
                <w:rFonts w:ascii="Arial" w:hAnsi="Arial" w:cs="Arial"/>
              </w:rPr>
              <w:t xml:space="preserve"> evaluace</w:t>
            </w:r>
            <w:r w:rsidR="00E63A8C" w:rsidRPr="00220AFD">
              <w:rPr>
                <w:rFonts w:ascii="Arial" w:hAnsi="Arial" w:cs="Arial"/>
              </w:rPr>
              <w:t xml:space="preserve"> ve zdravotnictví a jeho </w:t>
            </w:r>
            <w:r w:rsidR="006C4FF8">
              <w:rPr>
                <w:rFonts w:ascii="Arial" w:hAnsi="Arial" w:cs="Arial"/>
              </w:rPr>
              <w:t>metod</w:t>
            </w:r>
            <w:r w:rsidR="00E63A8C" w:rsidRPr="00220AFD">
              <w:rPr>
                <w:rFonts w:ascii="Arial" w:hAnsi="Arial" w:cs="Arial"/>
              </w:rPr>
              <w:t xml:space="preserve">. Značná část </w:t>
            </w:r>
            <w:r w:rsidR="00E63A8C" w:rsidRPr="008A2987">
              <w:rPr>
                <w:rFonts w:ascii="Arial" w:hAnsi="Arial" w:cs="Arial"/>
              </w:rPr>
              <w:t xml:space="preserve">bude věnovaná </w:t>
            </w:r>
            <w:r w:rsidR="000010BB" w:rsidRPr="008A2987">
              <w:rPr>
                <w:rFonts w:ascii="Arial" w:hAnsi="Arial" w:cs="Arial"/>
              </w:rPr>
              <w:t>financování a finančnímu managementu</w:t>
            </w:r>
            <w:r w:rsidR="00E63A8C" w:rsidRPr="008A2987">
              <w:rPr>
                <w:rFonts w:ascii="Arial" w:hAnsi="Arial" w:cs="Arial"/>
              </w:rPr>
              <w:t xml:space="preserve"> zdravotnického zařízení na mikroúrovni a hodnocení zdravotníků za zdravotnické výkony. Bude diskutovaná problematika veřejného zdraví a ekonomického rozvoje</w:t>
            </w:r>
            <w:r w:rsidR="008D7AD5" w:rsidRPr="008A2987">
              <w:rPr>
                <w:rFonts w:ascii="Arial" w:hAnsi="Arial" w:cs="Arial"/>
              </w:rPr>
              <w:t xml:space="preserve"> a</w:t>
            </w:r>
            <w:r w:rsidR="00E63A8C" w:rsidRPr="008A2987">
              <w:rPr>
                <w:rFonts w:ascii="Arial" w:hAnsi="Arial" w:cs="Arial"/>
              </w:rPr>
              <w:t xml:space="preserve"> </w:t>
            </w:r>
            <w:r w:rsidR="008D7AD5" w:rsidRPr="008A2987">
              <w:rPr>
                <w:rFonts w:ascii="Arial" w:hAnsi="Arial" w:cs="Arial"/>
              </w:rPr>
              <w:t>e</w:t>
            </w:r>
            <w:r w:rsidR="00E63A8C" w:rsidRPr="008A2987">
              <w:rPr>
                <w:rFonts w:ascii="Arial" w:hAnsi="Arial" w:cs="Arial"/>
              </w:rPr>
              <w:t xml:space="preserve">konomika a etika ve zdravotnictví. Na konci kurzu budou studenti schopni analyzovat mikroekonomické a makroekonomické veličiny a jejich propojení na zdravotnický systém. Budou schopni analyzovat typy zdravotnického systému a jejich dopad na spotřebitele a investora. Porozumějí vybraným zdravotnickým reformám a jejich příčinám. </w:t>
            </w:r>
            <w:r w:rsidR="000010BB" w:rsidRPr="008A2987">
              <w:rPr>
                <w:rFonts w:ascii="Arial" w:hAnsi="Arial" w:cs="Arial"/>
              </w:rPr>
              <w:t>Budou schopni navrhovat řešení financování zdravotní péče pro marginalizované a neplatící skupiny populace</w:t>
            </w:r>
            <w:r w:rsidR="00E63A8C" w:rsidRPr="008A2987">
              <w:rPr>
                <w:rFonts w:ascii="Arial" w:hAnsi="Arial" w:cs="Arial"/>
              </w:rPr>
              <w:t xml:space="preserve"> jak v systému zdravotnické péče poskytované státem, tak i v soukromých zdravotnických zařízeních</w:t>
            </w:r>
            <w:r w:rsidR="008A2987">
              <w:rPr>
                <w:rFonts w:ascii="Arial" w:hAnsi="Arial" w:cs="Arial"/>
              </w:rPr>
              <w:t>.</w:t>
            </w:r>
          </w:p>
        </w:tc>
      </w:tr>
      <w:tr w:rsidR="00E63A8C" w:rsidRPr="00156D25">
        <w:tc>
          <w:tcPr>
            <w:tcW w:w="9212" w:type="dxa"/>
            <w:gridSpan w:val="2"/>
            <w:shd w:val="clear" w:color="auto" w:fill="F2F2F2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szCs w:val="22"/>
              </w:rPr>
            </w:pPr>
            <w:r w:rsidRPr="00156D25">
              <w:rPr>
                <w:rFonts w:ascii="Arial" w:hAnsi="Arial" w:cs="Arial"/>
                <w:b/>
                <w:szCs w:val="22"/>
              </w:rPr>
              <w:t>Rozsah předmětu</w:t>
            </w:r>
            <w:r w:rsidRPr="00156D25">
              <w:rPr>
                <w:rFonts w:ascii="Arial" w:hAnsi="Arial" w:cs="Arial"/>
                <w:szCs w:val="22"/>
              </w:rPr>
              <w:t xml:space="preserve">: </w:t>
            </w:r>
          </w:p>
          <w:p w:rsidR="00E63A8C" w:rsidRPr="00156D25" w:rsidRDefault="00E63A8C" w:rsidP="00156D2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E63A8C" w:rsidRPr="00156D25">
        <w:tc>
          <w:tcPr>
            <w:tcW w:w="3227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>Přednáška:</w:t>
            </w:r>
            <w:r w:rsidRPr="00156D25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985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 xml:space="preserve">1 hodina </w:t>
            </w:r>
          </w:p>
        </w:tc>
      </w:tr>
      <w:tr w:rsidR="00E63A8C" w:rsidRPr="00156D25">
        <w:tc>
          <w:tcPr>
            <w:tcW w:w="3227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>Seminář:</w:t>
            </w:r>
          </w:p>
        </w:tc>
        <w:tc>
          <w:tcPr>
            <w:tcW w:w="5985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>0 hodin</w:t>
            </w:r>
          </w:p>
        </w:tc>
      </w:tr>
      <w:tr w:rsidR="00E63A8C" w:rsidRPr="00156D25">
        <w:tc>
          <w:tcPr>
            <w:tcW w:w="3227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>Cvičení:</w:t>
            </w:r>
          </w:p>
        </w:tc>
        <w:tc>
          <w:tcPr>
            <w:tcW w:w="5985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>1 hodina</w:t>
            </w:r>
          </w:p>
        </w:tc>
      </w:tr>
      <w:tr w:rsidR="00E63A8C" w:rsidRPr="00156D25">
        <w:tc>
          <w:tcPr>
            <w:tcW w:w="3227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>Celkem hodin za semestr:</w:t>
            </w:r>
          </w:p>
        </w:tc>
        <w:tc>
          <w:tcPr>
            <w:tcW w:w="5985" w:type="dxa"/>
          </w:tcPr>
          <w:p w:rsidR="00E63A8C" w:rsidRPr="00156D25" w:rsidRDefault="00E63A8C" w:rsidP="00156D25">
            <w:pPr>
              <w:jc w:val="both"/>
              <w:rPr>
                <w:rFonts w:ascii="Arial" w:hAnsi="Arial" w:cs="Arial"/>
                <w:szCs w:val="22"/>
              </w:rPr>
            </w:pPr>
            <w:r w:rsidRPr="00156D25">
              <w:rPr>
                <w:rFonts w:ascii="Arial" w:hAnsi="Arial" w:cs="Arial"/>
                <w:szCs w:val="22"/>
              </w:rPr>
              <w:t xml:space="preserve">30 hodin </w:t>
            </w:r>
          </w:p>
        </w:tc>
      </w:tr>
    </w:tbl>
    <w:p w:rsidR="00AC62F8" w:rsidRDefault="00AC62F8" w:rsidP="00E70146">
      <w:pPr>
        <w:jc w:val="both"/>
        <w:rPr>
          <w:rFonts w:ascii="Arial" w:hAnsi="Arial" w:cs="Arial"/>
          <w:b/>
          <w:szCs w:val="22"/>
        </w:rPr>
      </w:pPr>
    </w:p>
    <w:p w:rsidR="00E32349" w:rsidRPr="00E70146" w:rsidRDefault="00E32349" w:rsidP="00E70146">
      <w:pPr>
        <w:jc w:val="both"/>
        <w:rPr>
          <w:rFonts w:ascii="Arial" w:hAnsi="Arial" w:cs="Arial"/>
          <w:szCs w:val="22"/>
        </w:rPr>
      </w:pPr>
    </w:p>
    <w:p w:rsidR="00E32349" w:rsidRDefault="00E32349">
      <w:pPr>
        <w:jc w:val="both"/>
        <w:rPr>
          <w:rFonts w:ascii="Arial" w:hAnsi="Arial" w:cs="Arial"/>
          <w:sz w:val="22"/>
          <w:szCs w:val="22"/>
        </w:rPr>
      </w:pPr>
    </w:p>
    <w:p w:rsidR="00E70146" w:rsidRDefault="00E70146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C62F8" w:rsidRDefault="00AC62F8">
      <w:pPr>
        <w:jc w:val="both"/>
        <w:rPr>
          <w:rFonts w:ascii="Arial" w:hAnsi="Arial" w:cs="Arial"/>
          <w:sz w:val="22"/>
          <w:szCs w:val="22"/>
        </w:rPr>
      </w:pPr>
    </w:p>
    <w:p w:rsidR="00AD1032" w:rsidRPr="00AD1032" w:rsidRDefault="00AD10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AC62F8" w:rsidRPr="00AD1032">
        <w:tc>
          <w:tcPr>
            <w:tcW w:w="9648" w:type="dxa"/>
            <w:gridSpan w:val="2"/>
            <w:shd w:val="clear" w:color="auto" w:fill="F3F3F3"/>
          </w:tcPr>
          <w:p w:rsidR="00AC62F8" w:rsidRDefault="00AC62F8" w:rsidP="00AC62F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C62F8">
              <w:rPr>
                <w:rFonts w:ascii="Arial" w:hAnsi="Arial" w:cs="Arial"/>
                <w:b/>
                <w:szCs w:val="22"/>
              </w:rPr>
              <w:t>Obsah přednášek/seminářů/cvičení</w:t>
            </w:r>
          </w:p>
          <w:p w:rsidR="00AC62F8" w:rsidRPr="00AD1032" w:rsidRDefault="00AC62F8" w:rsidP="00AC62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808" w:type="dxa"/>
          </w:tcPr>
          <w:p w:rsidR="00E32349" w:rsidRPr="00AD1032" w:rsidRDefault="00E32349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Přednáška </w:t>
            </w:r>
            <w:r w:rsidR="00D4499E"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 seminář </w:t>
            </w: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1  </w:t>
            </w:r>
          </w:p>
          <w:p w:rsidR="00E32349" w:rsidRDefault="00D4499E" w:rsidP="004E6D44">
            <w:pPr>
              <w:rPr>
                <w:rFonts w:ascii="Arial" w:hAnsi="Arial" w:cs="Arial"/>
                <w:sz w:val="22"/>
                <w:szCs w:val="22"/>
              </w:rPr>
            </w:pPr>
            <w:r w:rsidRPr="00AD1032">
              <w:rPr>
                <w:rFonts w:ascii="Arial" w:hAnsi="Arial" w:cs="Arial"/>
                <w:sz w:val="22"/>
                <w:szCs w:val="22"/>
              </w:rPr>
              <w:t xml:space="preserve">Úvod </w:t>
            </w:r>
            <w:r w:rsidR="004E6D44">
              <w:rPr>
                <w:rFonts w:ascii="Arial" w:hAnsi="Arial" w:cs="Arial"/>
                <w:sz w:val="22"/>
                <w:szCs w:val="22"/>
              </w:rPr>
              <w:t>do makroekonomie</w:t>
            </w:r>
          </w:p>
          <w:p w:rsidR="00093643" w:rsidRPr="00093643" w:rsidRDefault="00093643" w:rsidP="004E6D44">
            <w:pPr>
              <w:rPr>
                <w:rFonts w:ascii="Arial" w:hAnsi="Arial" w:cs="Arial"/>
                <w:i/>
                <w:iCs/>
                <w:color w:val="FF6600"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E32349" w:rsidRPr="00AD1032" w:rsidRDefault="00E32349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Anotace </w:t>
            </w:r>
          </w:p>
          <w:p w:rsidR="00E70146" w:rsidRDefault="004B0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Definování pojmů, základní</w:t>
            </w:r>
            <w:r w:rsidR="00570334">
              <w:rPr>
                <w:rFonts w:ascii="Arial" w:hAnsi="Arial" w:cs="Arial"/>
                <w:sz w:val="22"/>
                <w:szCs w:val="22"/>
              </w:rPr>
              <w:t xml:space="preserve"> ekonomické veličiny, mě</w:t>
            </w:r>
            <w:r>
              <w:rPr>
                <w:rFonts w:ascii="Arial" w:hAnsi="Arial" w:cs="Arial"/>
                <w:sz w:val="22"/>
                <w:szCs w:val="22"/>
              </w:rPr>
              <w:t>ření výkonnosti ekonomiky,</w:t>
            </w:r>
            <w:r w:rsidR="00D4499E" w:rsidRPr="00AD10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omezenost zdrojů v ekonomice, tři základní otázky ekonomie</w:t>
            </w:r>
          </w:p>
          <w:p w:rsidR="002210F5" w:rsidRDefault="002210F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E32349" w:rsidRPr="00AD1032" w:rsidRDefault="00E70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K</w:t>
            </w:r>
            <w:r w:rsidR="00E32349" w:rsidRPr="00AD1032">
              <w:rPr>
                <w:rFonts w:ascii="Arial" w:hAnsi="Arial" w:cs="Arial"/>
                <w:color w:val="FF6600"/>
                <w:sz w:val="22"/>
                <w:szCs w:val="22"/>
              </w:rPr>
              <w:t>líčové pojmy</w:t>
            </w:r>
            <w:r w:rsidR="00E32349" w:rsidRPr="00AD10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2349" w:rsidRDefault="00570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Ekonomie, ekonomika, mikroekonomie, makroekonomie, </w:t>
            </w:r>
            <w:r w:rsidR="005072FC">
              <w:rPr>
                <w:rFonts w:ascii="Arial" w:hAnsi="Arial" w:cs="Arial"/>
                <w:sz w:val="22"/>
                <w:szCs w:val="22"/>
              </w:rPr>
              <w:t xml:space="preserve">agregátní </w:t>
            </w:r>
            <w:r w:rsidR="004E6D44">
              <w:rPr>
                <w:rFonts w:ascii="Arial" w:hAnsi="Arial" w:cs="Arial"/>
                <w:sz w:val="22"/>
                <w:szCs w:val="22"/>
              </w:rPr>
              <w:t>p</w:t>
            </w:r>
            <w:r w:rsidR="005567A0">
              <w:rPr>
                <w:rFonts w:ascii="Arial" w:hAnsi="Arial" w:cs="Arial"/>
                <w:sz w:val="22"/>
                <w:szCs w:val="22"/>
              </w:rPr>
              <w:t xml:space="preserve">optávka, </w:t>
            </w:r>
            <w:r w:rsidR="005072FC">
              <w:rPr>
                <w:rFonts w:ascii="Arial" w:hAnsi="Arial" w:cs="Arial"/>
                <w:sz w:val="22"/>
                <w:szCs w:val="22"/>
              </w:rPr>
              <w:t xml:space="preserve">agregátní </w:t>
            </w:r>
            <w:r w:rsidR="000A0AE9">
              <w:rPr>
                <w:rFonts w:ascii="Arial" w:hAnsi="Arial" w:cs="Arial"/>
                <w:sz w:val="22"/>
                <w:szCs w:val="22"/>
              </w:rPr>
              <w:t>nabídka</w:t>
            </w:r>
            <w:r w:rsidR="005567A0">
              <w:rPr>
                <w:rFonts w:ascii="Arial" w:hAnsi="Arial" w:cs="Arial"/>
                <w:sz w:val="22"/>
                <w:szCs w:val="22"/>
              </w:rPr>
              <w:t xml:space="preserve">, equilibrium, </w:t>
            </w:r>
            <w:r>
              <w:rPr>
                <w:rFonts w:ascii="Arial" w:hAnsi="Arial" w:cs="Arial"/>
                <w:sz w:val="22"/>
                <w:szCs w:val="22"/>
              </w:rPr>
              <w:t xml:space="preserve">HDP, HNP, přidaná hodnota, </w:t>
            </w:r>
            <w:r w:rsidR="004B0A5D">
              <w:rPr>
                <w:rFonts w:ascii="Arial" w:hAnsi="Arial" w:cs="Arial"/>
                <w:sz w:val="22"/>
                <w:szCs w:val="22"/>
              </w:rPr>
              <w:t xml:space="preserve">input, output, </w:t>
            </w:r>
            <w:r w:rsidR="002D690A">
              <w:rPr>
                <w:rFonts w:ascii="Arial" w:hAnsi="Arial" w:cs="Arial"/>
                <w:sz w:val="22"/>
                <w:szCs w:val="22"/>
              </w:rPr>
              <w:t>spotřeba, investice, vládní příjmy a výda</w:t>
            </w:r>
            <w:r w:rsidR="000A0AE9">
              <w:rPr>
                <w:rFonts w:ascii="Arial" w:hAnsi="Arial" w:cs="Arial"/>
                <w:sz w:val="22"/>
                <w:szCs w:val="22"/>
              </w:rPr>
              <w:t>je</w:t>
            </w:r>
            <w:r w:rsidR="002D690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veřejný statek, dan</w:t>
            </w:r>
            <w:r w:rsidR="009E2BD7">
              <w:rPr>
                <w:rFonts w:ascii="Arial" w:hAnsi="Arial" w:cs="Arial"/>
                <w:sz w:val="22"/>
                <w:szCs w:val="22"/>
              </w:rPr>
              <w:t>ě</w:t>
            </w:r>
          </w:p>
          <w:p w:rsidR="00E70146" w:rsidRPr="00AD1032" w:rsidRDefault="00E701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349" w:rsidRPr="00AD1032">
        <w:tc>
          <w:tcPr>
            <w:tcW w:w="2808" w:type="dxa"/>
          </w:tcPr>
          <w:p w:rsidR="00E32349" w:rsidRPr="00AD1032" w:rsidRDefault="00E32349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Přednáška </w:t>
            </w:r>
            <w:r w:rsidR="00D4499E"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 seminář </w:t>
            </w: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2  </w:t>
            </w:r>
          </w:p>
          <w:p w:rsidR="00787A46" w:rsidRDefault="005072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Dějiny ekonomického myšlení</w:t>
            </w:r>
          </w:p>
          <w:p w:rsidR="00E32349" w:rsidRPr="00AD1032" w:rsidRDefault="00093643">
            <w:pPr>
              <w:rPr>
                <w:rFonts w:ascii="Arial" w:hAnsi="Arial" w:cs="Arial"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E32349" w:rsidRPr="00AD1032" w:rsidRDefault="00E32349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Anotace </w:t>
            </w:r>
          </w:p>
          <w:p w:rsidR="00E70146" w:rsidRDefault="004B0A5D" w:rsidP="002210F5">
            <w:pPr>
              <w:pStyle w:val="Normlnweb"/>
              <w:spacing w:before="0" w:beforeAutospacing="0" w:after="0" w:afterAutospacing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Vplyv státu na fungování ekonomiky</w:t>
            </w:r>
            <w:r w:rsidR="009E2BD7">
              <w:rPr>
                <w:rFonts w:ascii="Arial" w:hAnsi="Arial" w:cs="Arial"/>
                <w:sz w:val="22"/>
                <w:szCs w:val="22"/>
              </w:rPr>
              <w:t xml:space="preserve"> – základní typy ekonomik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E2BD7">
              <w:rPr>
                <w:rFonts w:ascii="Arial" w:hAnsi="Arial" w:cs="Arial"/>
                <w:sz w:val="22"/>
                <w:szCs w:val="22"/>
              </w:rPr>
              <w:t xml:space="preserve">klasická, </w:t>
            </w:r>
            <w:r w:rsidR="005116C9">
              <w:rPr>
                <w:rFonts w:ascii="Arial" w:hAnsi="Arial" w:cs="Arial"/>
                <w:sz w:val="22"/>
                <w:szCs w:val="22"/>
              </w:rPr>
              <w:t>keynesiá</w:t>
            </w:r>
            <w:r>
              <w:rPr>
                <w:rFonts w:ascii="Arial" w:hAnsi="Arial" w:cs="Arial"/>
                <w:sz w:val="22"/>
                <w:szCs w:val="22"/>
              </w:rPr>
              <w:t>nska</w:t>
            </w:r>
            <w:r w:rsidR="009E2BD7">
              <w:rPr>
                <w:rFonts w:ascii="Arial" w:hAnsi="Arial" w:cs="Arial"/>
                <w:sz w:val="22"/>
                <w:szCs w:val="22"/>
              </w:rPr>
              <w:t>, neoklasická, rak</w:t>
            </w:r>
            <w:r w:rsidR="005116C9">
              <w:rPr>
                <w:rFonts w:ascii="Arial" w:hAnsi="Arial" w:cs="Arial"/>
                <w:sz w:val="22"/>
                <w:szCs w:val="22"/>
              </w:rPr>
              <w:t>ouská</w:t>
            </w:r>
            <w:r w:rsidR="009E2BD7">
              <w:rPr>
                <w:rFonts w:ascii="Arial" w:hAnsi="Arial" w:cs="Arial"/>
                <w:sz w:val="22"/>
                <w:szCs w:val="22"/>
              </w:rPr>
              <w:t>, nová klasická ekonomika.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27C">
              <w:rPr>
                <w:rFonts w:ascii="Arial" w:hAnsi="Arial" w:cs="Arial"/>
                <w:sz w:val="22"/>
                <w:szCs w:val="22"/>
              </w:rPr>
              <w:t>A</w:t>
            </w:r>
            <w:r w:rsidR="001C0299">
              <w:rPr>
                <w:rFonts w:ascii="Arial" w:hAnsi="Arial" w:cs="Arial"/>
                <w:sz w:val="22"/>
                <w:szCs w:val="22"/>
              </w:rPr>
              <w:t>plikace</w:t>
            </w:r>
            <w:r w:rsidR="008F127C">
              <w:rPr>
                <w:rFonts w:ascii="Arial" w:hAnsi="Arial" w:cs="Arial"/>
                <w:sz w:val="22"/>
                <w:szCs w:val="22"/>
              </w:rPr>
              <w:t xml:space="preserve"> v s</w:t>
            </w:r>
            <w:r w:rsidR="001C0299">
              <w:rPr>
                <w:rFonts w:ascii="Arial" w:hAnsi="Arial" w:cs="Arial"/>
                <w:sz w:val="22"/>
                <w:szCs w:val="22"/>
              </w:rPr>
              <w:t>oučas</w:t>
            </w:r>
            <w:r w:rsidR="008F127C">
              <w:rPr>
                <w:rFonts w:ascii="Arial" w:hAnsi="Arial" w:cs="Arial"/>
                <w:sz w:val="22"/>
                <w:szCs w:val="22"/>
              </w:rPr>
              <w:t xml:space="preserve">ných </w:t>
            </w:r>
            <w:r w:rsidR="001C0299">
              <w:rPr>
                <w:rFonts w:ascii="Arial" w:hAnsi="Arial" w:cs="Arial"/>
                <w:sz w:val="22"/>
                <w:szCs w:val="22"/>
              </w:rPr>
              <w:t>zdravotnický</w:t>
            </w:r>
            <w:r w:rsidR="008F127C">
              <w:rPr>
                <w:rFonts w:ascii="Arial" w:hAnsi="Arial" w:cs="Arial"/>
                <w:sz w:val="22"/>
                <w:szCs w:val="22"/>
              </w:rPr>
              <w:t>ch systémech.</w:t>
            </w:r>
          </w:p>
          <w:p w:rsidR="002210F5" w:rsidRDefault="002210F5" w:rsidP="002210F5">
            <w:pPr>
              <w:pStyle w:val="Normlnweb"/>
              <w:spacing w:before="0" w:beforeAutospacing="0" w:after="0" w:afterAutospacing="0" w:line="240" w:lineRule="auto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E32349" w:rsidRPr="00AD1032" w:rsidRDefault="00E32349">
            <w:pPr>
              <w:rPr>
                <w:rFonts w:ascii="Arial" w:hAnsi="Arial" w:cs="Arial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Klíčové pojmy</w:t>
            </w:r>
            <w:r w:rsidRPr="00AD10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0146" w:rsidRPr="00AD1032" w:rsidRDefault="008F127C" w:rsidP="000B27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Klasický liberalismus, laissez-faire, merkantilizmus, škola racionálnych očakávaní, </w:t>
            </w:r>
          </w:p>
        </w:tc>
      </w:tr>
      <w:tr w:rsidR="005072FC" w:rsidRPr="00AD1032">
        <w:tc>
          <w:tcPr>
            <w:tcW w:w="2808" w:type="dxa"/>
          </w:tcPr>
          <w:p w:rsidR="005072FC" w:rsidRPr="005072FC" w:rsidRDefault="000010BB" w:rsidP="00B61C0F">
            <w:pPr>
              <w:spacing w:after="120"/>
              <w:rPr>
                <w:rFonts w:ascii="Arial" w:hAnsi="Arial" w:cs="Arial"/>
                <w:color w:val="FF9900"/>
                <w:sz w:val="22"/>
                <w:szCs w:val="22"/>
              </w:rPr>
            </w:pPr>
            <w:r w:rsidRPr="000010BB">
              <w:rPr>
                <w:rFonts w:ascii="Arial" w:hAnsi="Arial" w:cs="Arial"/>
                <w:color w:val="FF9900"/>
                <w:sz w:val="22"/>
                <w:szCs w:val="22"/>
              </w:rPr>
              <w:t xml:space="preserve">Přednáška a seminář 3  </w:t>
            </w:r>
          </w:p>
          <w:p w:rsidR="005072FC" w:rsidRDefault="000010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10BB">
              <w:rPr>
                <w:rFonts w:ascii="Arial" w:hAnsi="Arial" w:cs="Arial"/>
                <w:color w:val="000000"/>
                <w:sz w:val="22"/>
                <w:szCs w:val="22"/>
              </w:rPr>
              <w:t>Úvod do mikroekonomie</w:t>
            </w:r>
          </w:p>
          <w:p w:rsidR="00B61C0F" w:rsidRPr="00093643" w:rsidRDefault="000010BB">
            <w:pPr>
              <w:spacing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010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(Běláčková)</w:t>
            </w:r>
          </w:p>
        </w:tc>
        <w:tc>
          <w:tcPr>
            <w:tcW w:w="6840" w:type="dxa"/>
          </w:tcPr>
          <w:p w:rsidR="005072FC" w:rsidRDefault="005072FC">
            <w:pPr>
              <w:jc w:val="both"/>
              <w:rPr>
                <w:rFonts w:ascii="Arial" w:hAnsi="Arial" w:cs="Arial"/>
                <w:color w:val="FF9900"/>
                <w:sz w:val="22"/>
                <w:szCs w:val="22"/>
              </w:rPr>
            </w:pPr>
            <w:r>
              <w:rPr>
                <w:rFonts w:ascii="Arial" w:hAnsi="Arial" w:cs="Arial"/>
                <w:color w:val="FF9900"/>
                <w:sz w:val="22"/>
                <w:szCs w:val="22"/>
              </w:rPr>
              <w:t>Anotace</w:t>
            </w:r>
          </w:p>
          <w:p w:rsidR="005072FC" w:rsidRDefault="005072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E69">
              <w:rPr>
                <w:rFonts w:ascii="Arial" w:hAnsi="Arial" w:cs="Arial"/>
                <w:color w:val="000000"/>
                <w:sz w:val="22"/>
                <w:szCs w:val="22"/>
              </w:rPr>
              <w:t>Ekonomie v kontextu ostatních společenských věd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imperialismus ekonomické vědy</w:t>
            </w:r>
            <w:r w:rsidRPr="00920E69">
              <w:rPr>
                <w:rFonts w:ascii="Arial" w:hAnsi="Arial" w:cs="Arial"/>
                <w:color w:val="000000"/>
                <w:sz w:val="22"/>
                <w:szCs w:val="22"/>
              </w:rPr>
              <w:t>. Předpoklad racionality jedince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maximalizace užitku. </w:t>
            </w:r>
            <w:r w:rsidR="005631D2">
              <w:rPr>
                <w:rFonts w:ascii="Arial" w:hAnsi="Arial" w:cs="Arial"/>
                <w:color w:val="000000"/>
                <w:sz w:val="22"/>
                <w:szCs w:val="22"/>
              </w:rPr>
              <w:t>Gary Becker a jeho přínos, teorie racionální závislosti. Myslet jako ekonom, hodnotově neutrální věda.</w:t>
            </w:r>
          </w:p>
          <w:p w:rsidR="005072FC" w:rsidRDefault="005072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72FC" w:rsidRDefault="005072FC">
            <w:pPr>
              <w:jc w:val="both"/>
              <w:rPr>
                <w:rFonts w:ascii="Arial" w:hAnsi="Arial" w:cs="Arial"/>
                <w:color w:val="FF9900"/>
                <w:sz w:val="22"/>
                <w:szCs w:val="22"/>
              </w:rPr>
            </w:pPr>
            <w:r>
              <w:rPr>
                <w:rFonts w:ascii="Arial" w:hAnsi="Arial" w:cs="Arial"/>
                <w:color w:val="FF9900"/>
                <w:sz w:val="22"/>
                <w:szCs w:val="22"/>
              </w:rPr>
              <w:t>Klíčové pojmy</w:t>
            </w:r>
          </w:p>
          <w:p w:rsidR="005631D2" w:rsidRPr="005631D2" w:rsidRDefault="005072FC" w:rsidP="005631D2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Racionalita,</w:t>
            </w:r>
            <w:r w:rsidR="008D7AD5">
              <w:rPr>
                <w:rFonts w:ascii="Arial" w:hAnsi="Arial" w:cs="Arial"/>
                <w:color w:val="000000"/>
                <w:sz w:val="22"/>
                <w:szCs w:val="22"/>
              </w:rPr>
              <w:t>maximalizace užitku, Gary Becker,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chicagská škola.</w:t>
            </w:r>
          </w:p>
        </w:tc>
      </w:tr>
      <w:tr w:rsidR="005072FC" w:rsidRPr="00AD1032">
        <w:tc>
          <w:tcPr>
            <w:tcW w:w="2808" w:type="dxa"/>
          </w:tcPr>
          <w:p w:rsidR="005072FC" w:rsidRPr="005072FC" w:rsidRDefault="005072FC" w:rsidP="005072FC">
            <w:pPr>
              <w:rPr>
                <w:rFonts w:ascii="Arial" w:hAnsi="Arial" w:cs="Arial"/>
                <w:color w:val="FF9900"/>
                <w:sz w:val="22"/>
                <w:szCs w:val="22"/>
              </w:rPr>
            </w:pPr>
            <w:r w:rsidRPr="005072FC">
              <w:rPr>
                <w:rFonts w:ascii="Arial" w:hAnsi="Arial" w:cs="Arial"/>
                <w:color w:val="FF9900"/>
                <w:sz w:val="22"/>
                <w:szCs w:val="22"/>
              </w:rPr>
              <w:t xml:space="preserve">Přednáška a seminář </w:t>
            </w:r>
            <w:r>
              <w:rPr>
                <w:rFonts w:ascii="Arial" w:hAnsi="Arial" w:cs="Arial"/>
                <w:color w:val="FF9900"/>
                <w:sz w:val="22"/>
                <w:szCs w:val="22"/>
              </w:rPr>
              <w:t>4</w:t>
            </w:r>
            <w:r w:rsidRPr="005072FC">
              <w:rPr>
                <w:rFonts w:ascii="Arial" w:hAnsi="Arial" w:cs="Arial"/>
                <w:color w:val="FF9900"/>
                <w:sz w:val="22"/>
                <w:szCs w:val="22"/>
              </w:rPr>
              <w:t xml:space="preserve">  </w:t>
            </w:r>
          </w:p>
          <w:p w:rsidR="005072FC" w:rsidRDefault="000010BB" w:rsidP="00B61C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10BB">
              <w:rPr>
                <w:rFonts w:ascii="Arial" w:hAnsi="Arial" w:cs="Arial"/>
                <w:color w:val="000000"/>
                <w:sz w:val="22"/>
                <w:szCs w:val="22"/>
              </w:rPr>
              <w:t>Poptávka a její křivka</w:t>
            </w:r>
          </w:p>
          <w:p w:rsidR="00B61C0F" w:rsidRPr="00093643" w:rsidRDefault="000010BB" w:rsidP="00B61C0F">
            <w:pPr>
              <w:spacing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010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(Běláčková)</w:t>
            </w:r>
          </w:p>
        </w:tc>
        <w:tc>
          <w:tcPr>
            <w:tcW w:w="6840" w:type="dxa"/>
          </w:tcPr>
          <w:p w:rsidR="005072FC" w:rsidRDefault="005072FC">
            <w:pPr>
              <w:jc w:val="both"/>
              <w:rPr>
                <w:rFonts w:ascii="Arial" w:hAnsi="Arial" w:cs="Arial"/>
                <w:color w:val="FF9900"/>
                <w:sz w:val="22"/>
                <w:szCs w:val="22"/>
              </w:rPr>
            </w:pPr>
            <w:r>
              <w:rPr>
                <w:rFonts w:ascii="Arial" w:hAnsi="Arial" w:cs="Arial"/>
                <w:color w:val="FF9900"/>
                <w:sz w:val="22"/>
                <w:szCs w:val="22"/>
              </w:rPr>
              <w:t>Anotace</w:t>
            </w:r>
          </w:p>
          <w:p w:rsidR="005072FC" w:rsidRDefault="00507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Křivka individuální poptávky a její determinanty. Posun křivky poptávky a posun po křivce. Elasticita poptávky, její determinanty a aplikace. Racionalita spotřebitele a diskontování v čase.</w:t>
            </w:r>
            <w:r w:rsidR="005631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72FC" w:rsidRDefault="00507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72FC" w:rsidRDefault="005072FC">
            <w:pPr>
              <w:jc w:val="both"/>
              <w:rPr>
                <w:rFonts w:ascii="Arial" w:hAnsi="Arial" w:cs="Arial"/>
                <w:color w:val="FF9900"/>
                <w:sz w:val="22"/>
                <w:szCs w:val="22"/>
              </w:rPr>
            </w:pPr>
            <w:r>
              <w:rPr>
                <w:rFonts w:ascii="Arial" w:hAnsi="Arial" w:cs="Arial"/>
                <w:color w:val="FF9900"/>
                <w:sz w:val="22"/>
                <w:szCs w:val="22"/>
              </w:rPr>
              <w:t>Klíčová slova</w:t>
            </w:r>
          </w:p>
          <w:p w:rsidR="005072FC" w:rsidRPr="005072FC" w:rsidRDefault="005631D2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Substituty, komplementy, cenová elasticita.</w:t>
            </w:r>
          </w:p>
        </w:tc>
      </w:tr>
      <w:tr w:rsidR="005072FC" w:rsidRPr="00AD1032">
        <w:tc>
          <w:tcPr>
            <w:tcW w:w="2808" w:type="dxa"/>
          </w:tcPr>
          <w:p w:rsidR="005072FC" w:rsidRPr="00AD1032" w:rsidRDefault="005072FC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Přednáška a seminář </w:t>
            </w:r>
            <w:r w:rsidR="005631D2">
              <w:rPr>
                <w:rFonts w:ascii="Arial" w:hAnsi="Arial" w:cs="Arial"/>
                <w:color w:val="FF6600"/>
                <w:sz w:val="22"/>
                <w:szCs w:val="22"/>
              </w:rPr>
              <w:t>5</w:t>
            </w:r>
          </w:p>
          <w:p w:rsidR="005072FC" w:rsidRDefault="00563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Úvod do ekonomie zdravotnictví</w:t>
            </w:r>
          </w:p>
          <w:p w:rsidR="00093643" w:rsidRPr="00AD1032" w:rsidRDefault="00093643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5072FC" w:rsidRPr="00AD1032" w:rsidRDefault="005072FC">
            <w:pPr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Anotace </w:t>
            </w:r>
          </w:p>
          <w:p w:rsidR="005072FC" w:rsidRPr="00AD1032" w:rsidRDefault="005072FC" w:rsidP="00571A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Úvod do ekonomie zdravotnictví. Typy zdravotnických systémů.</w:t>
            </w:r>
            <w:r w:rsidRPr="00AD10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72FC" w:rsidRPr="00AD1032" w:rsidRDefault="005072FC" w:rsidP="00D449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Makroekonomické podmínky, zdraví a mortalita. Reformy zdravotnictví.</w:t>
            </w:r>
          </w:p>
          <w:p w:rsidR="005072FC" w:rsidRDefault="005072FC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5072FC" w:rsidRPr="00AD1032" w:rsidRDefault="005072FC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Klíčové pojmy</w:t>
            </w:r>
          </w:p>
          <w:p w:rsidR="005072FC" w:rsidRPr="00AD1032" w:rsidRDefault="005072FC" w:rsidP="00F71F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Medicare, Medicaid</w:t>
            </w:r>
          </w:p>
        </w:tc>
      </w:tr>
      <w:tr w:rsidR="005072FC" w:rsidRPr="00AD1032">
        <w:tc>
          <w:tcPr>
            <w:tcW w:w="2808" w:type="dxa"/>
          </w:tcPr>
          <w:p w:rsidR="005072FC" w:rsidRPr="00AD1032" w:rsidRDefault="005072FC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Přednáška a seminář </w:t>
            </w:r>
            <w:r w:rsidR="005631D2">
              <w:rPr>
                <w:rFonts w:ascii="Arial" w:hAnsi="Arial" w:cs="Arial"/>
                <w:color w:val="FF6600"/>
                <w:sz w:val="22"/>
                <w:szCs w:val="22"/>
              </w:rPr>
              <w:t>6</w:t>
            </w:r>
          </w:p>
          <w:p w:rsidR="005072FC" w:rsidRDefault="00563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Financování zdravotnictví</w:t>
            </w:r>
          </w:p>
          <w:p w:rsidR="00093643" w:rsidRPr="00AD1032" w:rsidRDefault="000936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5072FC" w:rsidRPr="00AD1032" w:rsidRDefault="005072FC" w:rsidP="00730282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Anotace </w:t>
            </w:r>
          </w:p>
          <w:p w:rsidR="005072FC" w:rsidRPr="00AD1032" w:rsidRDefault="005072FC" w:rsidP="00730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Financování zdravotnictv</w:t>
            </w:r>
            <w:r w:rsidR="008D7AD5">
              <w:rPr>
                <w:rFonts w:ascii="Arial" w:hAnsi="Arial" w:cs="Arial"/>
                <w:sz w:val="22"/>
                <w:szCs w:val="22"/>
              </w:rPr>
              <w:t>í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státem financované zdravotnictví, soukromé zdroje. Výdaje, výstupy a využití zdravotnictví. Hodnota zdravotního pojištění.</w:t>
            </w:r>
            <w:r w:rsidR="005631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72FC" w:rsidRDefault="005072FC" w:rsidP="00730282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5072FC" w:rsidRPr="00AD1032" w:rsidRDefault="005072FC" w:rsidP="00730282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Klíčové pojmy </w:t>
            </w:r>
          </w:p>
          <w:p w:rsidR="005072FC" w:rsidRPr="00AD1032" w:rsidRDefault="005072FC" w:rsidP="00F71F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Daně, povinné platby zdravotnictví, povinné pojištění, dobrovolné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připojištění, personální náklady, investiční náklady, fixní náklady, variabilní náklady. </w:t>
            </w:r>
          </w:p>
        </w:tc>
      </w:tr>
      <w:tr w:rsidR="005631D2" w:rsidRPr="00AD1032">
        <w:tc>
          <w:tcPr>
            <w:tcW w:w="2808" w:type="dxa"/>
          </w:tcPr>
          <w:p w:rsidR="005631D2" w:rsidRPr="00AF0A70" w:rsidRDefault="005631D2">
            <w:pPr>
              <w:rPr>
                <w:rFonts w:ascii="Arial" w:hAnsi="Arial" w:cs="Arial"/>
                <w:color w:val="FF9900"/>
                <w:sz w:val="22"/>
                <w:szCs w:val="22"/>
              </w:rPr>
            </w:pPr>
            <w:r w:rsidRPr="00AF0A70">
              <w:rPr>
                <w:rFonts w:ascii="Arial" w:hAnsi="Arial" w:cs="Arial"/>
                <w:color w:val="FF9900"/>
                <w:sz w:val="22"/>
                <w:szCs w:val="22"/>
              </w:rPr>
              <w:lastRenderedPageBreak/>
              <w:t>Přednáška a seminář 7</w:t>
            </w:r>
          </w:p>
          <w:p w:rsidR="005631D2" w:rsidRDefault="000010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A70">
              <w:rPr>
                <w:rFonts w:ascii="Arial" w:hAnsi="Arial" w:cs="Arial"/>
                <w:color w:val="000000"/>
                <w:sz w:val="22"/>
                <w:szCs w:val="22"/>
              </w:rPr>
              <w:t>Zdravotnictví v ČR</w:t>
            </w:r>
          </w:p>
          <w:p w:rsidR="008D7AD5" w:rsidRPr="00093643" w:rsidRDefault="000010BB" w:rsidP="008D7AD5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010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(Běláčková)</w:t>
            </w:r>
          </w:p>
        </w:tc>
        <w:tc>
          <w:tcPr>
            <w:tcW w:w="6840" w:type="dxa"/>
          </w:tcPr>
          <w:p w:rsidR="005631D2" w:rsidRDefault="005631D2" w:rsidP="00730282">
            <w:pPr>
              <w:rPr>
                <w:rFonts w:ascii="Arial" w:hAnsi="Arial" w:cs="Arial"/>
                <w:color w:val="FF9900"/>
                <w:sz w:val="22"/>
                <w:szCs w:val="22"/>
              </w:rPr>
            </w:pPr>
            <w:r>
              <w:rPr>
                <w:rFonts w:ascii="Arial" w:hAnsi="Arial" w:cs="Arial"/>
                <w:color w:val="FF9900"/>
                <w:sz w:val="22"/>
                <w:szCs w:val="22"/>
              </w:rPr>
              <w:t>Anotace</w:t>
            </w:r>
          </w:p>
          <w:p w:rsidR="005631D2" w:rsidRPr="005631D2" w:rsidRDefault="005631D2" w:rsidP="00730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31D2">
              <w:rPr>
                <w:rFonts w:ascii="Arial" w:hAnsi="Arial" w:cs="Arial"/>
                <w:color w:val="000000"/>
                <w:sz w:val="22"/>
                <w:szCs w:val="22"/>
              </w:rPr>
              <w:t>Zdravotnictví a jeho financování v České republice. Klíčoví hráči, finanční toky, lékař a jeho role ve zdravotnickém systému, typy plateb (stanovení hodnoty bodu, motivační aspekty jednotlivých výkonů), poplatky u lékaře – současný stav, přístup ke zdravotní péči, práva a povinnosti pojištěnce.</w:t>
            </w:r>
          </w:p>
          <w:p w:rsidR="005631D2" w:rsidRDefault="005631D2" w:rsidP="00730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31D2" w:rsidRDefault="005631D2" w:rsidP="00730282">
            <w:pPr>
              <w:rPr>
                <w:rFonts w:ascii="Arial" w:hAnsi="Arial" w:cs="Arial"/>
                <w:color w:val="FF9900"/>
                <w:sz w:val="22"/>
                <w:szCs w:val="22"/>
              </w:rPr>
            </w:pPr>
            <w:r>
              <w:rPr>
                <w:rFonts w:ascii="Arial" w:hAnsi="Arial" w:cs="Arial"/>
                <w:color w:val="FF9900"/>
                <w:sz w:val="22"/>
                <w:szCs w:val="22"/>
              </w:rPr>
              <w:t>Klíčové pojmy</w:t>
            </w:r>
          </w:p>
          <w:p w:rsidR="005631D2" w:rsidRPr="005631D2" w:rsidRDefault="005631D2" w:rsidP="00730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31D2">
              <w:rPr>
                <w:rFonts w:ascii="Arial" w:hAnsi="Arial" w:cs="Arial"/>
                <w:color w:val="000000"/>
                <w:sz w:val="22"/>
                <w:szCs w:val="22"/>
              </w:rPr>
              <w:t>Česká republika, poplatky, výkony</w:t>
            </w:r>
          </w:p>
        </w:tc>
      </w:tr>
      <w:tr w:rsidR="005072FC" w:rsidRPr="00AD1032">
        <w:tc>
          <w:tcPr>
            <w:tcW w:w="2808" w:type="dxa"/>
          </w:tcPr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Přednáška a seminář </w:t>
            </w:r>
            <w:r w:rsidR="005631D2">
              <w:rPr>
                <w:rFonts w:ascii="Arial" w:hAnsi="Arial" w:cs="Arial"/>
                <w:color w:val="FF6600"/>
                <w:sz w:val="22"/>
                <w:szCs w:val="22"/>
              </w:rPr>
              <w:t>8</w:t>
            </w: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  </w:t>
            </w:r>
          </w:p>
          <w:p w:rsidR="008D7AD5" w:rsidRPr="008D7AD5" w:rsidRDefault="000010BB" w:rsidP="00B6775D">
            <w:pPr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>Přístup ke zdravotnickým službám</w:t>
            </w:r>
          </w:p>
          <w:p w:rsidR="005072FC" w:rsidRPr="00AD1032" w:rsidRDefault="00093643" w:rsidP="00B6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Anotace </w:t>
            </w:r>
          </w:p>
          <w:p w:rsidR="005072FC" w:rsidRPr="00AD1032" w:rsidRDefault="005072FC" w:rsidP="00B67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Rovnoprávnost v přístupu k zdravotnickým službám, měření přístupu k zdravotnickým službám. Oficiální ukazatele, alternativní ukazatele. Typy zdravotnických služeb.</w:t>
            </w:r>
          </w:p>
          <w:p w:rsidR="005072FC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Klíčové pojmy</w:t>
            </w:r>
          </w:p>
          <w:p w:rsidR="005072FC" w:rsidRPr="00AD1032" w:rsidRDefault="005072FC" w:rsidP="00B67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Access, availability, AIMSII, DEA, Fide</w:t>
            </w:r>
            <w:r w:rsidR="00153522">
              <w:rPr>
                <w:rFonts w:ascii="Arial" w:hAnsi="Arial" w:cs="Arial"/>
                <w:sz w:val="22"/>
                <w:szCs w:val="22"/>
              </w:rPr>
              <w:t>lity, spokojenost pacienta. Ambu</w:t>
            </w:r>
            <w:r>
              <w:rPr>
                <w:rFonts w:ascii="Arial" w:hAnsi="Arial" w:cs="Arial"/>
                <w:sz w:val="22"/>
                <w:szCs w:val="22"/>
              </w:rPr>
              <w:t>lantní péče, lůžková léčba, následní péče.</w:t>
            </w:r>
          </w:p>
        </w:tc>
      </w:tr>
      <w:tr w:rsidR="005631D2" w:rsidRPr="00AD1032">
        <w:tc>
          <w:tcPr>
            <w:tcW w:w="2808" w:type="dxa"/>
          </w:tcPr>
          <w:p w:rsidR="005631D2" w:rsidRDefault="005631D2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Přednáška a seminář 9</w:t>
            </w:r>
          </w:p>
          <w:p w:rsidR="00B61C0F" w:rsidRPr="00153522" w:rsidRDefault="00B61C0F" w:rsidP="00B6775D">
            <w:pPr>
              <w:rPr>
                <w:rFonts w:ascii="Arial" w:hAnsi="Arial" w:cs="Arial"/>
                <w:sz w:val="22"/>
                <w:szCs w:val="22"/>
              </w:rPr>
            </w:pPr>
            <w:r w:rsidRPr="00153522">
              <w:rPr>
                <w:rFonts w:ascii="Arial" w:hAnsi="Arial" w:cs="Arial"/>
                <w:sz w:val="22"/>
                <w:szCs w:val="22"/>
              </w:rPr>
              <w:t>Nabídka, trh a jeho nedokonalosti</w:t>
            </w:r>
          </w:p>
          <w:p w:rsidR="00B61C0F" w:rsidRPr="00093643" w:rsidRDefault="000010BB" w:rsidP="00B6775D">
            <w:pPr>
              <w:rPr>
                <w:rFonts w:ascii="Arial" w:hAnsi="Arial" w:cs="Arial"/>
                <w:i/>
                <w:iCs/>
                <w:color w:val="FF6600"/>
                <w:sz w:val="22"/>
                <w:szCs w:val="22"/>
              </w:rPr>
            </w:pPr>
            <w:r w:rsidRPr="000010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(Běláčková)</w:t>
            </w:r>
          </w:p>
        </w:tc>
        <w:tc>
          <w:tcPr>
            <w:tcW w:w="6840" w:type="dxa"/>
          </w:tcPr>
          <w:p w:rsidR="005631D2" w:rsidRDefault="005631D2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Anotace</w:t>
            </w:r>
          </w:p>
          <w:p w:rsidR="005631D2" w:rsidRPr="00505D07" w:rsidRDefault="00B61C0F" w:rsidP="00B6775D">
            <w:pPr>
              <w:rPr>
                <w:rFonts w:ascii="Arial" w:hAnsi="Arial" w:cs="Arial"/>
                <w:sz w:val="22"/>
                <w:szCs w:val="22"/>
              </w:rPr>
            </w:pPr>
            <w:r w:rsidRPr="00505D07">
              <w:rPr>
                <w:rFonts w:ascii="Arial" w:hAnsi="Arial" w:cs="Arial"/>
                <w:sz w:val="22"/>
                <w:szCs w:val="22"/>
              </w:rPr>
              <w:t xml:space="preserve">Křivka nabídky, pohyb křivky a pohyb po křivce. Determinanty křivky nabídky, elasticita nabídky. Trh a jeho nedokonalosti – nedokonalá konkurence, monopol a externality. </w:t>
            </w:r>
          </w:p>
          <w:p w:rsidR="00B61C0F" w:rsidRDefault="00B61C0F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B61C0F" w:rsidRDefault="00B61C0F" w:rsidP="00B6775D">
            <w:pPr>
              <w:rPr>
                <w:rFonts w:ascii="Arial" w:hAnsi="Arial" w:cs="Arial"/>
                <w:color w:val="FF9900"/>
                <w:sz w:val="22"/>
                <w:szCs w:val="22"/>
              </w:rPr>
            </w:pPr>
            <w:r>
              <w:rPr>
                <w:rFonts w:ascii="Arial" w:hAnsi="Arial" w:cs="Arial"/>
                <w:color w:val="FF9900"/>
                <w:sz w:val="22"/>
                <w:szCs w:val="22"/>
              </w:rPr>
              <w:t>Klíčové pojmy</w:t>
            </w:r>
          </w:p>
          <w:p w:rsidR="00B61C0F" w:rsidRPr="00B61C0F" w:rsidRDefault="00B61C0F" w:rsidP="00B677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Nabídka, trh, tržní selhání.</w:t>
            </w:r>
          </w:p>
        </w:tc>
      </w:tr>
      <w:tr w:rsidR="00B61C0F" w:rsidRPr="00AD1032">
        <w:tc>
          <w:tcPr>
            <w:tcW w:w="2808" w:type="dxa"/>
          </w:tcPr>
          <w:p w:rsidR="00B61C0F" w:rsidRPr="00B61C0F" w:rsidRDefault="00B61C0F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B61C0F">
              <w:rPr>
                <w:rFonts w:ascii="Arial" w:hAnsi="Arial" w:cs="Arial"/>
                <w:color w:val="FF6600"/>
                <w:sz w:val="22"/>
                <w:szCs w:val="22"/>
              </w:rPr>
              <w:t>Přednáška a seminář 10</w:t>
            </w:r>
          </w:p>
          <w:p w:rsidR="00B61C0F" w:rsidRDefault="00B61C0F" w:rsidP="00B67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Regulace a prohibice</w:t>
            </w:r>
          </w:p>
          <w:p w:rsidR="00B61C0F" w:rsidRPr="008151C7" w:rsidRDefault="000010BB" w:rsidP="00B6775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010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(Běláčková)</w:t>
            </w:r>
          </w:p>
        </w:tc>
        <w:tc>
          <w:tcPr>
            <w:tcW w:w="6840" w:type="dxa"/>
          </w:tcPr>
          <w:p w:rsidR="00B61C0F" w:rsidRDefault="00B61C0F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Anotace</w:t>
            </w:r>
          </w:p>
          <w:p w:rsidR="00B61C0F" w:rsidRDefault="00B61C0F" w:rsidP="00B67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Tržní selhání jako argument pro státní zásahy. Ekonomická regulace – příklad trhu s farmaceutiky, alkoholem a tabákem. Lékařské využití marihuany. Substituční preparáty (Subutex, Suboxone a metadon). Prohibice – americká alkoholová prohibice, válka proti drogám.</w:t>
            </w:r>
          </w:p>
          <w:p w:rsidR="00B61C0F" w:rsidRDefault="00B61C0F" w:rsidP="00B6775D">
            <w:pPr>
              <w:rPr>
                <w:rFonts w:ascii="Arial" w:hAnsi="Arial" w:cs="Arial"/>
                <w:sz w:val="22"/>
                <w:szCs w:val="22"/>
              </w:rPr>
            </w:pPr>
          </w:p>
          <w:p w:rsidR="00B61C0F" w:rsidRDefault="00B61C0F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Klíčové pojmy</w:t>
            </w:r>
          </w:p>
          <w:p w:rsidR="00B61C0F" w:rsidRPr="00B61C0F" w:rsidRDefault="00B61C0F" w:rsidP="00B67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Prohibice, regulace, farmaceutický průmysl, nelegální drogy.</w:t>
            </w:r>
          </w:p>
        </w:tc>
      </w:tr>
      <w:tr w:rsidR="005072FC" w:rsidRPr="00AD1032">
        <w:tc>
          <w:tcPr>
            <w:tcW w:w="2808" w:type="dxa"/>
          </w:tcPr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Přednáška a seminář </w:t>
            </w:r>
            <w:r w:rsidR="00B61C0F">
              <w:rPr>
                <w:rFonts w:ascii="Arial" w:hAnsi="Arial" w:cs="Arial"/>
                <w:color w:val="FF6600"/>
                <w:sz w:val="22"/>
                <w:szCs w:val="22"/>
              </w:rPr>
              <w:t>11</w:t>
            </w:r>
          </w:p>
          <w:p w:rsidR="005072FC" w:rsidRPr="00AD1032" w:rsidRDefault="007C75B1" w:rsidP="00B677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Anotace </w:t>
            </w:r>
          </w:p>
          <w:p w:rsidR="005072FC" w:rsidRPr="00AD1032" w:rsidRDefault="005072FC" w:rsidP="00B67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Trh zdravotnictví. Kompetice a dostupnost. </w:t>
            </w:r>
          </w:p>
          <w:p w:rsidR="005072FC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Klíčové pojmy </w:t>
            </w:r>
          </w:p>
          <w:p w:rsidR="005072FC" w:rsidRPr="00AD1032" w:rsidRDefault="005072FC" w:rsidP="00B677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Kapitace. Incentiva. Optimal Risk Adjustment</w:t>
            </w:r>
          </w:p>
        </w:tc>
      </w:tr>
      <w:tr w:rsidR="005072FC" w:rsidRPr="00AD1032">
        <w:tc>
          <w:tcPr>
            <w:tcW w:w="2808" w:type="dxa"/>
          </w:tcPr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Přednáška a seminář </w:t>
            </w:r>
            <w:r w:rsidR="00B61C0F">
              <w:rPr>
                <w:rFonts w:ascii="Arial" w:hAnsi="Arial" w:cs="Arial"/>
                <w:color w:val="FF6600"/>
                <w:sz w:val="22"/>
                <w:szCs w:val="22"/>
              </w:rPr>
              <w:t>12</w:t>
            </w: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 </w:t>
            </w:r>
          </w:p>
          <w:p w:rsidR="005072FC" w:rsidRPr="00AD1032" w:rsidRDefault="007C75B1" w:rsidP="00B677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 xml:space="preserve">Anotace </w:t>
            </w:r>
          </w:p>
          <w:p w:rsidR="005072FC" w:rsidRPr="00AD1032" w:rsidRDefault="005072FC" w:rsidP="00B67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Vyhodnocování výkonnosti zdravotnického systému. Typy hodnocení</w:t>
            </w:r>
            <w:r w:rsidR="002730BF">
              <w:rPr>
                <w:rFonts w:ascii="Arial" w:hAnsi="Arial" w:cs="Arial"/>
                <w:sz w:val="22"/>
                <w:szCs w:val="22"/>
              </w:rPr>
              <w:t xml:space="preserve"> – nevím, jestli se tady překrýváme nebo ne, viz. níže</w:t>
            </w:r>
          </w:p>
          <w:p w:rsidR="005072FC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5072FC" w:rsidRPr="00AD1032" w:rsidRDefault="005072FC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Klíčové pojmy</w:t>
            </w:r>
          </w:p>
          <w:p w:rsidR="005072FC" w:rsidRPr="00AD1032" w:rsidRDefault="005072FC" w:rsidP="00B67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Produktivita. QALY, DALY, hodnocení vstupů, procesů, výstupů, ekonomické hodnocení. </w:t>
            </w:r>
          </w:p>
        </w:tc>
      </w:tr>
      <w:tr w:rsidR="00B61C0F" w:rsidRPr="00AD1032">
        <w:tc>
          <w:tcPr>
            <w:tcW w:w="2808" w:type="dxa"/>
          </w:tcPr>
          <w:p w:rsidR="00B61C0F" w:rsidRPr="000D22A5" w:rsidRDefault="00B61C0F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0D22A5">
              <w:rPr>
                <w:rFonts w:ascii="Arial" w:hAnsi="Arial" w:cs="Arial"/>
                <w:color w:val="FF6600"/>
                <w:sz w:val="22"/>
                <w:szCs w:val="22"/>
              </w:rPr>
              <w:t>Přednáška a seminář 13</w:t>
            </w:r>
          </w:p>
          <w:p w:rsidR="008D7AD5" w:rsidRDefault="000010BB" w:rsidP="00B67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2A5">
              <w:rPr>
                <w:rFonts w:ascii="Arial" w:hAnsi="Arial" w:cs="Arial"/>
                <w:color w:val="000000"/>
                <w:sz w:val="22"/>
                <w:szCs w:val="22"/>
              </w:rPr>
              <w:t>Hodnocení efektivnosti ve zdravotnictví</w:t>
            </w:r>
            <w:r w:rsidR="00B61C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61C0F" w:rsidRPr="00B61C0F" w:rsidRDefault="000010BB" w:rsidP="00B67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10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(Běláčková)</w:t>
            </w:r>
          </w:p>
        </w:tc>
        <w:tc>
          <w:tcPr>
            <w:tcW w:w="6840" w:type="dxa"/>
          </w:tcPr>
          <w:p w:rsidR="00B61C0F" w:rsidRPr="004D459F" w:rsidRDefault="00B61C0F" w:rsidP="00B61C0F">
            <w:pPr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4D459F"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  <w:t>Anotace</w:t>
            </w:r>
          </w:p>
          <w:p w:rsidR="002730BF" w:rsidRDefault="00B61C0F" w:rsidP="00B61C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Hodnocení efektivnosti ve zdravotnictví: cost-benefit analýza (CBA), cost-effectiveness (CEA) a Cost-utility analýza (CUA). Základní metody a výsledky dosavadních studií</w:t>
            </w:r>
            <w:r w:rsidR="008D7AD5">
              <w:rPr>
                <w:rFonts w:ascii="Arial" w:hAnsi="Arial" w:cs="Arial"/>
                <w:color w:val="000000"/>
                <w:sz w:val="22"/>
                <w:szCs w:val="22"/>
              </w:rPr>
              <w:t xml:space="preserve"> v oblasti zdravotnictví a návykových látek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Nákl</w:t>
            </w:r>
            <w:r w:rsidR="002730BF">
              <w:rPr>
                <w:rFonts w:ascii="Arial" w:hAnsi="Arial" w:cs="Arial"/>
                <w:color w:val="000000"/>
                <w:sz w:val="22"/>
                <w:szCs w:val="22"/>
              </w:rPr>
              <w:t>adová a výnosová strana analýzy (QALYs, hodnota lidského života – metody vyjádření).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730BF" w:rsidRDefault="002730BF" w:rsidP="00B61C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61C0F" w:rsidRDefault="00B61C0F" w:rsidP="00B61C0F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Klíčové pojmy</w:t>
            </w:r>
          </w:p>
          <w:p w:rsidR="002730BF" w:rsidRPr="00297724" w:rsidRDefault="002730BF" w:rsidP="00B61C0F">
            <w:pPr>
              <w:rPr>
                <w:rFonts w:ascii="Arial" w:hAnsi="Arial" w:cs="Arial"/>
                <w:sz w:val="22"/>
                <w:szCs w:val="22"/>
              </w:rPr>
            </w:pPr>
            <w:r w:rsidRPr="00297724">
              <w:rPr>
                <w:rFonts w:ascii="Arial" w:hAnsi="Arial" w:cs="Arial"/>
                <w:sz w:val="22"/>
                <w:szCs w:val="22"/>
              </w:rPr>
              <w:t>CEA, CBA, CUA, QALY</w:t>
            </w:r>
          </w:p>
        </w:tc>
      </w:tr>
      <w:tr w:rsidR="002730BF" w:rsidRPr="00AD1032">
        <w:tc>
          <w:tcPr>
            <w:tcW w:w="2808" w:type="dxa"/>
          </w:tcPr>
          <w:p w:rsidR="002730BF" w:rsidRDefault="002730BF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6840" w:type="dxa"/>
          </w:tcPr>
          <w:p w:rsidR="002730BF" w:rsidRPr="00920E69" w:rsidRDefault="002730BF" w:rsidP="00B61C0F">
            <w:pPr>
              <w:rPr>
                <w:rFonts w:ascii="Arial" w:hAnsi="Arial" w:cs="Arial"/>
                <w:color w:val="808000"/>
                <w:sz w:val="22"/>
                <w:szCs w:val="22"/>
              </w:rPr>
            </w:pPr>
          </w:p>
        </w:tc>
      </w:tr>
      <w:tr w:rsidR="002730BF" w:rsidRPr="00AD1032">
        <w:tc>
          <w:tcPr>
            <w:tcW w:w="2808" w:type="dxa"/>
          </w:tcPr>
          <w:p w:rsidR="002730BF" w:rsidRDefault="002730BF" w:rsidP="002730BF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Přednáška a seminář 14</w:t>
            </w:r>
          </w:p>
          <w:p w:rsidR="002730BF" w:rsidRPr="00301E6D" w:rsidRDefault="008D7AD5" w:rsidP="00B67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E6D">
              <w:rPr>
                <w:rFonts w:ascii="Arial" w:hAnsi="Arial" w:cs="Arial"/>
                <w:sz w:val="22"/>
                <w:szCs w:val="22"/>
              </w:rPr>
              <w:t>Nákladové studie</w:t>
            </w:r>
            <w:r w:rsidR="002730BF" w:rsidRPr="00301E6D">
              <w:rPr>
                <w:rFonts w:ascii="Arial" w:hAnsi="Arial" w:cs="Arial"/>
                <w:sz w:val="22"/>
                <w:szCs w:val="22"/>
              </w:rPr>
              <w:t xml:space="preserve"> ve zdravotnictví (COI)</w:t>
            </w:r>
          </w:p>
          <w:p w:rsidR="007C75B1" w:rsidRPr="00AD1032" w:rsidRDefault="007C75B1" w:rsidP="00B677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(Běláčková)</w:t>
            </w:r>
          </w:p>
        </w:tc>
        <w:tc>
          <w:tcPr>
            <w:tcW w:w="6840" w:type="dxa"/>
          </w:tcPr>
          <w:p w:rsidR="002730BF" w:rsidRPr="007D10BE" w:rsidRDefault="002730BF" w:rsidP="002730BF">
            <w:pPr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7D10BE"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  <w:t>Anotace</w:t>
            </w:r>
          </w:p>
          <w:p w:rsidR="002730BF" w:rsidRPr="00581CAA" w:rsidRDefault="002730BF" w:rsidP="002730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Studie Cost of Illness (COI). Aplikace v oblasti návykových látek (tabák, alkohol, nelegální drogy). Nákladové položky. Výsledky dosavadních studií – která látka nás stojí nejvíce?</w:t>
            </w:r>
          </w:p>
          <w:p w:rsidR="002730BF" w:rsidRDefault="002730BF" w:rsidP="002730BF">
            <w:pPr>
              <w:ind w:firstLine="708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  <w:p w:rsidR="002730BF" w:rsidRDefault="002730BF" w:rsidP="00B6775D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Klíčová slova</w:t>
            </w:r>
          </w:p>
          <w:p w:rsidR="002730BF" w:rsidRPr="00AD1032" w:rsidRDefault="002730BF" w:rsidP="00B67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COI, alkohol, tabák, nelegální drogy, přímé náklady, nepřímé náklady</w:t>
            </w:r>
          </w:p>
        </w:tc>
      </w:tr>
      <w:tr w:rsidR="00066DDA" w:rsidRPr="00AD1032">
        <w:tc>
          <w:tcPr>
            <w:tcW w:w="2808" w:type="dxa"/>
          </w:tcPr>
          <w:p w:rsidR="00066DDA" w:rsidRPr="00AD1032" w:rsidRDefault="00066DDA" w:rsidP="00C95B2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Přednáška a seminář</w:t>
            </w:r>
            <w:r>
              <w:rPr>
                <w:rFonts w:ascii="Arial" w:hAnsi="Arial" w:cs="Arial"/>
                <w:color w:val="FF6600"/>
                <w:sz w:val="22"/>
                <w:szCs w:val="22"/>
              </w:rPr>
              <w:t xml:space="preserve"> 15</w:t>
            </w:r>
          </w:p>
          <w:p w:rsidR="00066DDA" w:rsidRPr="00581CAA" w:rsidRDefault="007C75B1" w:rsidP="00C9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643">
              <w:rPr>
                <w:rFonts w:ascii="Arial" w:hAnsi="Arial" w:cs="Arial"/>
                <w:i/>
                <w:iCs/>
                <w:sz w:val="22"/>
                <w:szCs w:val="22"/>
              </w:rPr>
              <w:t>(Holčíková)</w:t>
            </w:r>
          </w:p>
        </w:tc>
        <w:tc>
          <w:tcPr>
            <w:tcW w:w="6840" w:type="dxa"/>
          </w:tcPr>
          <w:p w:rsidR="00066DDA" w:rsidRPr="00AD1032" w:rsidRDefault="00066DDA" w:rsidP="00C95B2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Anotace</w:t>
            </w:r>
          </w:p>
          <w:p w:rsidR="00066DDA" w:rsidRPr="00E602CF" w:rsidRDefault="00066DDA" w:rsidP="00C95B28">
            <w:pPr>
              <w:rPr>
                <w:rFonts w:ascii="Arial" w:hAnsi="Arial" w:cs="Arial"/>
                <w:sz w:val="22"/>
                <w:szCs w:val="22"/>
              </w:rPr>
            </w:pPr>
            <w:r w:rsidRPr="00E602CF">
              <w:rPr>
                <w:rFonts w:ascii="Arial" w:hAnsi="Arial" w:cs="Arial"/>
                <w:sz w:val="22"/>
                <w:szCs w:val="22"/>
              </w:rPr>
              <w:t>Ekonomické intervence veřejného zdravotnictva</w:t>
            </w:r>
            <w:r>
              <w:rPr>
                <w:rFonts w:ascii="Arial" w:hAnsi="Arial" w:cs="Arial"/>
                <w:sz w:val="22"/>
                <w:szCs w:val="22"/>
              </w:rPr>
              <w:t>. Problémy přesazování intervencí v oblasti mental health a návykových látek obzvlášť.</w:t>
            </w:r>
          </w:p>
          <w:p w:rsidR="00066DDA" w:rsidRPr="00AD1032" w:rsidRDefault="00066DDA" w:rsidP="00C95B2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AD1032">
              <w:rPr>
                <w:rFonts w:ascii="Arial" w:hAnsi="Arial" w:cs="Arial"/>
                <w:color w:val="FF6600"/>
                <w:sz w:val="22"/>
                <w:szCs w:val="22"/>
              </w:rPr>
              <w:t>Klíčové pojmy</w:t>
            </w:r>
          </w:p>
          <w:p w:rsidR="00066DDA" w:rsidRPr="007D10BE" w:rsidRDefault="007D10BE" w:rsidP="00C95B28">
            <w:pPr>
              <w:rPr>
                <w:rFonts w:ascii="Arial" w:hAnsi="Arial" w:cs="Arial"/>
                <w:sz w:val="22"/>
                <w:szCs w:val="22"/>
              </w:rPr>
            </w:pPr>
            <w:r w:rsidRPr="007D10BE">
              <w:rPr>
                <w:rFonts w:ascii="Arial" w:hAnsi="Arial" w:cs="Arial"/>
                <w:sz w:val="22"/>
                <w:szCs w:val="22"/>
              </w:rPr>
              <w:t>Náklady</w:t>
            </w:r>
            <w:r>
              <w:rPr>
                <w:rFonts w:ascii="Arial" w:hAnsi="Arial" w:cs="Arial"/>
                <w:sz w:val="22"/>
                <w:szCs w:val="22"/>
              </w:rPr>
              <w:t>, názory veřejnosti, politická rozhodnutí, výběr z alternativ.</w:t>
            </w:r>
            <w:r w:rsidRPr="007D10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6DDA" w:rsidRPr="00AD1032">
        <w:tc>
          <w:tcPr>
            <w:tcW w:w="2808" w:type="dxa"/>
          </w:tcPr>
          <w:p w:rsidR="00066DDA" w:rsidRPr="00AD1032" w:rsidRDefault="00066D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032">
              <w:rPr>
                <w:rFonts w:ascii="Arial" w:hAnsi="Arial" w:cs="Arial"/>
                <w:b/>
                <w:sz w:val="22"/>
                <w:szCs w:val="22"/>
              </w:rPr>
              <w:t>Doporučená literatura a studijní materiály:</w:t>
            </w:r>
          </w:p>
        </w:tc>
        <w:tc>
          <w:tcPr>
            <w:tcW w:w="6840" w:type="dxa"/>
          </w:tcPr>
          <w:p w:rsidR="00066DDA" w:rsidRPr="00AD1032" w:rsidRDefault="00066DDA" w:rsidP="00730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2F8" w:rsidRPr="00AD1032">
        <w:tc>
          <w:tcPr>
            <w:tcW w:w="2808" w:type="dxa"/>
            <w:shd w:val="clear" w:color="auto" w:fill="F3F3F3"/>
          </w:tcPr>
          <w:p w:rsidR="000010BB" w:rsidRDefault="00DF5492" w:rsidP="000010B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C62F8" w:rsidRPr="00A42D84">
              <w:rPr>
                <w:rFonts w:ascii="Arial" w:hAnsi="Arial" w:cs="Arial"/>
                <w:b/>
                <w:sz w:val="22"/>
                <w:szCs w:val="22"/>
              </w:rPr>
              <w:t>ožadavky</w:t>
            </w:r>
            <w:r w:rsidR="00B13B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62F8" w:rsidRPr="00A42D84">
              <w:rPr>
                <w:rFonts w:ascii="Arial" w:hAnsi="Arial" w:cs="Arial"/>
                <w:b/>
                <w:sz w:val="22"/>
                <w:szCs w:val="22"/>
              </w:rPr>
              <w:t>k zápočtu:</w:t>
            </w:r>
          </w:p>
          <w:p w:rsidR="00AC62F8" w:rsidRPr="00A42D84" w:rsidRDefault="00AC62F8" w:rsidP="00156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40" w:type="dxa"/>
          </w:tcPr>
          <w:p w:rsidR="000010BB" w:rsidRDefault="00B13B97" w:rsidP="000010BB">
            <w:pPr>
              <w:spacing w:before="120"/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A42D84" w:rsidRPr="00A42D84">
              <w:rPr>
                <w:rFonts w:ascii="Arial" w:hAnsi="Arial" w:cs="Arial"/>
                <w:sz w:val="22"/>
                <w:szCs w:val="22"/>
              </w:rPr>
              <w:t>75% účast na seminářích</w:t>
            </w:r>
          </w:p>
          <w:p w:rsidR="000010BB" w:rsidRDefault="00B13B97" w:rsidP="000010BB">
            <w:pPr>
              <w:spacing w:before="120"/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A42D84" w:rsidRPr="00A42D84">
              <w:rPr>
                <w:rFonts w:ascii="Arial" w:hAnsi="Arial" w:cs="Arial"/>
                <w:sz w:val="22"/>
                <w:szCs w:val="22"/>
              </w:rPr>
              <w:t xml:space="preserve">Odevzdání </w:t>
            </w:r>
            <w:r w:rsidR="007C75B1">
              <w:rPr>
                <w:rFonts w:ascii="Arial" w:hAnsi="Arial" w:cs="Arial"/>
                <w:sz w:val="22"/>
                <w:szCs w:val="22"/>
              </w:rPr>
              <w:t>seminární práce na předem schválené téma</w:t>
            </w:r>
            <w:r>
              <w:rPr>
                <w:rFonts w:ascii="Arial" w:hAnsi="Arial" w:cs="Arial"/>
                <w:sz w:val="22"/>
                <w:szCs w:val="22"/>
              </w:rPr>
              <w:t xml:space="preserve"> z vyučovaných okruhů; práce bude dodržovat jednotnou citační normu a využívat odborných zahraničních zdrojů; délka 5 až 10 normostran</w:t>
            </w:r>
          </w:p>
        </w:tc>
      </w:tr>
      <w:tr w:rsidR="00AC62F8" w:rsidRPr="00AD1032">
        <w:tc>
          <w:tcPr>
            <w:tcW w:w="2808" w:type="dxa"/>
            <w:shd w:val="clear" w:color="auto" w:fill="F3F3F3"/>
          </w:tcPr>
          <w:p w:rsidR="00A42D84" w:rsidRPr="00A42D84" w:rsidRDefault="00A42D84" w:rsidP="00A42D84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2D84">
              <w:rPr>
                <w:rFonts w:ascii="Arial" w:hAnsi="Arial" w:cs="Arial"/>
                <w:b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Pr="00A42D84">
              <w:rPr>
                <w:rFonts w:ascii="Arial" w:hAnsi="Arial" w:cs="Arial"/>
                <w:b/>
                <w:sz w:val="22"/>
                <w:szCs w:val="22"/>
              </w:rPr>
              <w:t>ke zkoušce:</w:t>
            </w:r>
          </w:p>
          <w:p w:rsidR="00AC62F8" w:rsidRPr="00A42D84" w:rsidRDefault="00AC62F8" w:rsidP="00156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40" w:type="dxa"/>
          </w:tcPr>
          <w:p w:rsidR="00A42D84" w:rsidRPr="00A42D84" w:rsidRDefault="00B13B97" w:rsidP="00B13B97">
            <w:pPr>
              <w:spacing w:before="120"/>
              <w:ind w:firstLine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A42D84" w:rsidRPr="00A42D84">
              <w:rPr>
                <w:rFonts w:ascii="Arial" w:hAnsi="Arial" w:cs="Arial"/>
                <w:sz w:val="22"/>
                <w:szCs w:val="22"/>
              </w:rPr>
              <w:t xml:space="preserve">písemný test z teorie </w:t>
            </w:r>
          </w:p>
          <w:p w:rsidR="00AC62F8" w:rsidRPr="00A42D84" w:rsidRDefault="00B13B97" w:rsidP="00B13B97">
            <w:pPr>
              <w:spacing w:before="120"/>
              <w:ind w:firstLine="72"/>
              <w:jc w:val="both"/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A42D84" w:rsidRPr="00A42D84">
              <w:rPr>
                <w:rFonts w:ascii="Arial" w:hAnsi="Arial" w:cs="Arial"/>
                <w:sz w:val="22"/>
                <w:szCs w:val="22"/>
              </w:rPr>
              <w:t>p</w:t>
            </w:r>
            <w:r w:rsidR="007C75B1">
              <w:rPr>
                <w:rFonts w:ascii="Arial" w:hAnsi="Arial" w:cs="Arial"/>
                <w:sz w:val="22"/>
                <w:szCs w:val="22"/>
              </w:rPr>
              <w:t>ohovor nad testem</w:t>
            </w:r>
          </w:p>
          <w:p w:rsidR="00AC62F8" w:rsidRPr="00A42D84" w:rsidRDefault="00AC62F8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2F8" w:rsidRPr="00AD1032">
        <w:tc>
          <w:tcPr>
            <w:tcW w:w="2808" w:type="dxa"/>
            <w:shd w:val="clear" w:color="auto" w:fill="F3F3F3"/>
          </w:tcPr>
          <w:p w:rsidR="00A42D84" w:rsidRPr="00A42D84" w:rsidRDefault="00A42D84" w:rsidP="00156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2D84">
              <w:rPr>
                <w:rFonts w:ascii="Arial" w:hAnsi="Arial" w:cs="Arial"/>
                <w:b/>
                <w:sz w:val="22"/>
                <w:szCs w:val="22"/>
              </w:rPr>
              <w:t xml:space="preserve">Povinná literatura </w:t>
            </w:r>
          </w:p>
          <w:p w:rsidR="00AC62F8" w:rsidRPr="00A42D84" w:rsidRDefault="00A42D84" w:rsidP="00A42D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D84">
              <w:rPr>
                <w:rFonts w:ascii="Arial" w:hAnsi="Arial" w:cs="Arial"/>
                <w:b/>
                <w:sz w:val="22"/>
                <w:szCs w:val="22"/>
              </w:rPr>
              <w:t>a studijní materiály:</w:t>
            </w:r>
          </w:p>
        </w:tc>
        <w:tc>
          <w:tcPr>
            <w:tcW w:w="6840" w:type="dxa"/>
          </w:tcPr>
          <w:p w:rsidR="00A42D84" w:rsidRPr="00A42D84" w:rsidRDefault="00A42D84" w:rsidP="000A0AE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C62F8" w:rsidRPr="00A42D84" w:rsidRDefault="00AC62F8" w:rsidP="00156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D84" w:rsidRPr="00AD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2D84" w:rsidRPr="00A42D84" w:rsidRDefault="00A42D84" w:rsidP="00A42D8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2D84">
              <w:rPr>
                <w:rFonts w:ascii="Arial" w:hAnsi="Arial" w:cs="Arial"/>
                <w:b/>
                <w:sz w:val="22"/>
                <w:szCs w:val="22"/>
              </w:rPr>
              <w:t xml:space="preserve">Doporučená rozšiřující literatura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A42D84">
              <w:rPr>
                <w:rFonts w:ascii="Arial" w:hAnsi="Arial" w:cs="Arial"/>
                <w:b/>
                <w:sz w:val="22"/>
                <w:szCs w:val="22"/>
              </w:rPr>
              <w:t>a studijní materiály:</w:t>
            </w:r>
          </w:p>
          <w:p w:rsidR="00A42D84" w:rsidRPr="00A42D84" w:rsidRDefault="00A42D84" w:rsidP="00156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Barnett, Zaric, et al. (2001). "The cost effectiveness of buprenorphine maintenance therapy for opiate addiction in the United States." </w:t>
            </w:r>
            <w:r w:rsidRPr="000010BB">
              <w:rPr>
                <w:rFonts w:ascii="Arial" w:hAnsi="Arial" w:cs="Arial"/>
                <w:sz w:val="22"/>
                <w:szCs w:val="22"/>
                <w:u w:val="single"/>
              </w:rPr>
              <w:t>Addiction</w:t>
            </w:r>
            <w:r w:rsidRPr="00001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0BB">
              <w:rPr>
                <w:rFonts w:ascii="Arial" w:hAnsi="Arial" w:cs="Arial"/>
                <w:b/>
                <w:bCs/>
                <w:sz w:val="22"/>
                <w:szCs w:val="22"/>
              </w:rPr>
              <w:t>96</w:t>
            </w:r>
            <w:r w:rsidRPr="000010BB">
              <w:rPr>
                <w:rFonts w:ascii="Arial" w:hAnsi="Arial" w:cs="Arial"/>
                <w:sz w:val="22"/>
                <w:szCs w:val="22"/>
              </w:rPr>
              <w:t>(9): 1267-1278.</w:t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Becker, G. S., &amp; Murphy, K. M. (1988). A Theory of Rational Addiction.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The Journal of Political Economy, 96</w:t>
            </w:r>
            <w:r w:rsidRPr="000010BB">
              <w:rPr>
                <w:rFonts w:ascii="Arial" w:hAnsi="Arial" w:cs="Arial"/>
                <w:sz w:val="22"/>
                <w:szCs w:val="22"/>
              </w:rPr>
              <w:t xml:space="preserve">(4), 675-700.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– warning: not a comprehensive one!</w:t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Caulkins, J. P., &amp; Reuter, P. (1998). What Price Data Tell Us About Drug Markets.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Journal of Drug Issues, 28</w:t>
            </w:r>
            <w:r w:rsidRPr="000010BB">
              <w:rPr>
                <w:rFonts w:ascii="Arial" w:hAnsi="Arial" w:cs="Arial"/>
                <w:sz w:val="22"/>
                <w:szCs w:val="22"/>
              </w:rPr>
              <w:t>(3), 593-612.</w:t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Collins, D. and H. Lapsley (2000). "Economic evaluations of policies and programmes: further uses of estimates of the social costs of substance abuse."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Bulletin on Narcotics</w:t>
            </w:r>
            <w:r w:rsidRPr="00001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0BB">
              <w:rPr>
                <w:rFonts w:ascii="Arial" w:hAnsi="Arial" w:cs="Arial"/>
                <w:bCs/>
                <w:sz w:val="22"/>
                <w:szCs w:val="22"/>
              </w:rPr>
              <w:t>LII</w:t>
            </w:r>
            <w:r w:rsidRPr="000010BB">
              <w:rPr>
                <w:rFonts w:ascii="Arial" w:hAnsi="Arial" w:cs="Arial"/>
                <w:sz w:val="22"/>
                <w:szCs w:val="22"/>
              </w:rPr>
              <w:t>: 21-38.</w:t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Collins, D., H. Lapsley, et al. (2000). "Introduction: improving economic data to inform decisions in drug control."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Bulletin on Narcotics</w:t>
            </w:r>
            <w:r w:rsidRPr="00001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0BB">
              <w:rPr>
                <w:rFonts w:ascii="Arial" w:hAnsi="Arial" w:cs="Arial"/>
                <w:bCs/>
                <w:sz w:val="22"/>
                <w:szCs w:val="22"/>
              </w:rPr>
              <w:t>LII</w:t>
            </w:r>
            <w:r w:rsidRPr="000010BB">
              <w:rPr>
                <w:rFonts w:ascii="Arial" w:hAnsi="Arial" w:cs="Arial"/>
                <w:sz w:val="22"/>
                <w:szCs w:val="22"/>
              </w:rPr>
              <w:t>: 1-20.</w:t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Ferguson, B. S. (2006b). How Can Even Economists Call Addiction Rational?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Substance Use &amp; Misuse, 41</w:t>
            </w:r>
            <w:r w:rsidRPr="000010BB">
              <w:rPr>
                <w:rFonts w:ascii="Arial" w:hAnsi="Arial" w:cs="Arial"/>
                <w:sz w:val="22"/>
                <w:szCs w:val="22"/>
              </w:rPr>
              <w:t>(4), 423 - 426.</w:t>
            </w:r>
          </w:p>
          <w:p w:rsidR="000010BB" w:rsidRPr="000010BB" w:rsidRDefault="000010BB" w:rsidP="000010BB">
            <w:pPr>
              <w:ind w:left="720" w:hanging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Mankiw, N. G. (2007).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Principles of Economics</w:t>
            </w:r>
            <w:r w:rsidRPr="000010B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010BB">
              <w:rPr>
                <w:rFonts w:ascii="Arial" w:hAnsi="Arial" w:cs="Arial"/>
                <w:sz w:val="22"/>
                <w:szCs w:val="22"/>
                <w:u w:val="single"/>
              </w:rPr>
              <w:t xml:space="preserve">p. 1-8.  </w:t>
            </w:r>
          </w:p>
          <w:p w:rsidR="00B13B97" w:rsidRPr="00B13B97" w:rsidRDefault="000010BB" w:rsidP="00B13B97">
            <w:pPr>
              <w:ind w:left="900" w:hanging="9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Pyne, J. M., M. French, et al. (2008). "Preference-weighted health-related quality of life measures and substance use disorder severity." </w:t>
            </w:r>
            <w:r w:rsidRPr="000010BB">
              <w:rPr>
                <w:rFonts w:ascii="Arial" w:hAnsi="Arial" w:cs="Arial"/>
                <w:sz w:val="22"/>
                <w:szCs w:val="22"/>
                <w:u w:val="single"/>
              </w:rPr>
              <w:t>Addiction</w:t>
            </w:r>
            <w:r w:rsidRPr="00001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0BB">
              <w:rPr>
                <w:rFonts w:ascii="Arial" w:hAnsi="Arial" w:cs="Arial"/>
                <w:b/>
                <w:bCs/>
                <w:sz w:val="22"/>
                <w:szCs w:val="22"/>
              </w:rPr>
              <w:t>103</w:t>
            </w:r>
            <w:r w:rsidRPr="000010BB">
              <w:rPr>
                <w:rFonts w:ascii="Arial" w:hAnsi="Arial" w:cs="Arial"/>
                <w:sz w:val="22"/>
                <w:szCs w:val="22"/>
              </w:rPr>
              <w:t>(8): 1320-1329.</w:t>
            </w:r>
          </w:p>
          <w:p w:rsidR="000010BB" w:rsidRPr="000010BB" w:rsidRDefault="000010BB" w:rsidP="000010BB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  <w:lang w:val="de-DE"/>
              </w:rPr>
              <w:t xml:space="preserve">Rasmussen, D. W. and B. L. Benson (1994). </w:t>
            </w:r>
            <w:r w:rsidRPr="000010BB">
              <w:rPr>
                <w:rFonts w:ascii="Arial" w:hAnsi="Arial" w:cs="Arial"/>
                <w:sz w:val="22"/>
                <w:szCs w:val="22"/>
                <w:u w:val="single"/>
              </w:rPr>
              <w:t>The economic anatomy of a drug war: Criminal justice in the commons</w:t>
            </w:r>
            <w:r w:rsidRPr="000010BB">
              <w:rPr>
                <w:rFonts w:ascii="Arial" w:hAnsi="Arial" w:cs="Arial"/>
                <w:sz w:val="22"/>
                <w:szCs w:val="22"/>
              </w:rPr>
              <w:t>, Lanham, Md. and London: Rowman and Littlefield.</w:t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Reuter, P. (2000). Epilogue: Connecting Drug Policy and Research on Drug Markets.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Crime Prevention Studies, 11</w:t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Ritter, A. (2006). Studying illicit drug markets: disciplinary contributions.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International journal of Drug Policy, 17</w:t>
            </w:r>
            <w:r w:rsidRPr="000010BB">
              <w:rPr>
                <w:rFonts w:ascii="Arial" w:hAnsi="Arial" w:cs="Arial"/>
                <w:sz w:val="22"/>
                <w:szCs w:val="22"/>
              </w:rPr>
              <w:t xml:space="preserve">(6), 453-463. </w:t>
            </w:r>
            <w:r w:rsidR="00C87060" w:rsidRPr="000010B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010BB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&lt;EndNote&gt;&lt;Cite&gt;&lt;Author&gt;Ritter&lt;/Author&gt;&lt;Year&gt;2006&lt;/Year&gt;&lt;RecNum&gt;108&lt;/RecNum&gt;&lt;record&gt;&lt;rec-number&gt;108&lt;/rec-number&gt;&lt;foreign-keys&gt;&lt;key app="EN" db-id="pvfwpa2ai2zxe1evr58p59xxzrtdxp9e9zwe"&gt;108&lt;/key&gt;&lt;/foreign-keys&gt;&lt;ref-type name="Journal Article"&gt;17&lt;/ref-type&gt;&lt;contributors&gt;&lt;authors&gt;&lt;author&gt;Ritter, A.&lt;/author&gt;&lt;/authors&gt;&lt;/contributors&gt;&lt;auth-address&gt;National Drug and Alcohol Research Centre, University of NSW, Sydney, NSW 2052, Australia&lt;/auth-address&gt;&lt;titles&gt;&lt;title&gt;Studying illicit drug markets: disciplinary contributions&lt;/title&gt;&lt;secondary-title&gt;International Journal of Drug Policy&lt;/secondary-title&gt;&lt;/titles&gt;&lt;periodical&gt;&lt;full-title&gt;International Journal of Drug Policy&lt;/full-title&gt;&lt;/periodical&gt;&lt;pages&gt;453-463&lt;/pages&gt;&lt;volume&gt;17&lt;/volume&gt;&lt;number&gt;6&lt;/number&gt;&lt;keywords&gt;&lt;keyword&gt;Crime&lt;/keyword&gt;&lt;keyword&gt;Street Drugs&lt;/keyword&gt;&lt;keyword&gt;Substance Abuse&lt;/keyword&gt;&lt;keyword&gt;Funding Source&lt;/keyword&gt;&lt;keyword&gt;Medline&lt;/keyword&gt;&lt;keyword&gt;Psycinfo&lt;/keyword&gt;&lt;/keywords&gt;&lt;dates&gt;&lt;year&gt;2006&lt;/year&gt;&lt;/dates&gt;&lt;isbn&gt;0955-3959&lt;/isbn&gt;&lt;urls&gt;&lt;related-urls&gt;&lt;url&gt;Publisher URL: www.cinahl.com/cgi-bin/refsvc?jid=1583&amp;amp;accno=2009484080&lt;/url&gt;&lt;url&gt;http://search.ebscohost.com/login.aspx?direct=true&amp;amp;db=cin20&amp;amp;AN=2009484080&amp;amp;site=ehost-live&lt;/url&gt;&lt;/related-urls&gt;&lt;/urls&gt;&lt;/record&gt;&lt;/Cite&gt;&lt;/EndNote&gt;</w:instrText>
            </w:r>
            <w:r w:rsidR="00C87060" w:rsidRPr="000010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0BB">
              <w:rPr>
                <w:rFonts w:ascii="Arial" w:hAnsi="Arial" w:cs="Arial"/>
                <w:sz w:val="22"/>
                <w:szCs w:val="22"/>
              </w:rPr>
              <w:t>(Ritter, 2006)</w:t>
            </w:r>
            <w:r w:rsidR="00C87060" w:rsidRPr="000010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010BB" w:rsidRPr="000010BB" w:rsidRDefault="00C87060" w:rsidP="000010BB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010BB" w:rsidRPr="000010BB">
              <w:rPr>
                <w:rFonts w:ascii="Arial" w:hAnsi="Arial" w:cs="Arial"/>
                <w:sz w:val="22"/>
                <w:szCs w:val="22"/>
              </w:rPr>
              <w:instrText xml:space="preserve"> ADDIN EN.REFLIST </w:instrText>
            </w:r>
            <w:r w:rsidRPr="000010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10BB" w:rsidRPr="000010BB">
              <w:rPr>
                <w:rFonts w:ascii="Arial" w:hAnsi="Arial" w:cs="Arial"/>
                <w:sz w:val="22"/>
                <w:szCs w:val="22"/>
              </w:rPr>
              <w:t xml:space="preserve">Ritter, A. (2006). Studying illicit drug markets: disciplinary contributions. </w:t>
            </w:r>
            <w:r w:rsidR="000010BB" w:rsidRPr="000010BB">
              <w:rPr>
                <w:rFonts w:ascii="Arial" w:hAnsi="Arial" w:cs="Arial"/>
                <w:i/>
                <w:sz w:val="22"/>
                <w:szCs w:val="22"/>
              </w:rPr>
              <w:t>International Journal of Drug Policy, 17</w:t>
            </w:r>
            <w:r w:rsidR="000010BB" w:rsidRPr="000010BB">
              <w:rPr>
                <w:rFonts w:ascii="Arial" w:hAnsi="Arial" w:cs="Arial"/>
                <w:sz w:val="22"/>
                <w:szCs w:val="22"/>
              </w:rPr>
              <w:t>(6), 453-463.</w:t>
            </w:r>
            <w:r w:rsidRPr="000010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13B97" w:rsidRPr="00B13B97" w:rsidRDefault="000010BB" w:rsidP="00B13B97">
            <w:pPr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0BB">
              <w:rPr>
                <w:rFonts w:ascii="Arial" w:hAnsi="Arial" w:cs="Arial"/>
                <w:sz w:val="22"/>
                <w:szCs w:val="22"/>
              </w:rPr>
              <w:t xml:space="preserve">Rogeberg, O. (2004). Taking Absurd Theories Seriously: Economics and the Case of Rational Addiction Theories. </w:t>
            </w:r>
            <w:r w:rsidRPr="000010BB">
              <w:rPr>
                <w:rFonts w:ascii="Arial" w:hAnsi="Arial" w:cs="Arial"/>
                <w:i/>
                <w:sz w:val="22"/>
                <w:szCs w:val="22"/>
              </w:rPr>
              <w:t>Philosophy of Science, 71</w:t>
            </w:r>
            <w:r w:rsidRPr="000010BB">
              <w:rPr>
                <w:rFonts w:ascii="Arial" w:hAnsi="Arial" w:cs="Arial"/>
                <w:sz w:val="22"/>
                <w:szCs w:val="22"/>
              </w:rPr>
              <w:t>(3), 263-285.</w:t>
            </w:r>
          </w:p>
          <w:p w:rsidR="00B13B97" w:rsidRDefault="00B13B97" w:rsidP="00B13B97">
            <w:pPr>
              <w:jc w:val="both"/>
              <w:rPr>
                <w:i/>
                <w:iCs/>
                <w:u w:val="single"/>
              </w:rPr>
            </w:pPr>
          </w:p>
          <w:p w:rsidR="00B13B97" w:rsidRDefault="00B13B97" w:rsidP="00B13B97">
            <w:pPr>
              <w:jc w:val="both"/>
              <w:rPr>
                <w:color w:val="FF0000"/>
              </w:rPr>
            </w:pPr>
          </w:p>
          <w:p w:rsidR="000010BB" w:rsidRDefault="000010BB" w:rsidP="000010B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D84" w:rsidRPr="00AD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2D84" w:rsidRPr="00A42D84" w:rsidRDefault="00A42D84" w:rsidP="00A42D8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Seznam studijních opor předmětu (případně internetové odkazy na studijní opory):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84" w:rsidRDefault="008151C7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prezentace k předmětu </w:t>
            </w:r>
            <w:r w:rsidR="008D7AD5">
              <w:rPr>
                <w:rFonts w:ascii="Arial" w:hAnsi="Arial" w:cs="Arial"/>
                <w:sz w:val="22"/>
                <w:szCs w:val="22"/>
              </w:rPr>
              <w:t>ke stažení na webových stránkách</w:t>
            </w:r>
          </w:p>
          <w:p w:rsidR="00A42D84" w:rsidRDefault="00A42D84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42D84" w:rsidRDefault="00A42D84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42D84" w:rsidRDefault="00A42D84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42D84" w:rsidRDefault="00A42D84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42D84" w:rsidRDefault="00A42D84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42D84" w:rsidRDefault="00A42D84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42D84" w:rsidRPr="00A42D84" w:rsidRDefault="00A42D84" w:rsidP="00A42D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62F8" w:rsidRPr="00AD1032" w:rsidRDefault="00AC62F8">
      <w:pPr>
        <w:jc w:val="both"/>
        <w:rPr>
          <w:rFonts w:ascii="Arial" w:hAnsi="Arial" w:cs="Arial"/>
          <w:sz w:val="22"/>
          <w:szCs w:val="22"/>
        </w:rPr>
      </w:pPr>
    </w:p>
    <w:p w:rsidR="00E70146" w:rsidRPr="00E70146" w:rsidRDefault="00E70146" w:rsidP="00AD1032">
      <w:pPr>
        <w:spacing w:before="120"/>
        <w:jc w:val="both"/>
        <w:rPr>
          <w:rFonts w:ascii="Arial" w:hAnsi="Arial" w:cs="Arial"/>
          <w:szCs w:val="22"/>
        </w:rPr>
      </w:pPr>
    </w:p>
    <w:p w:rsidR="00A56574" w:rsidRDefault="00A56574" w:rsidP="00AD1032">
      <w:pPr>
        <w:spacing w:before="120"/>
        <w:rPr>
          <w:rFonts w:ascii="Arial" w:hAnsi="Arial" w:cs="Arial"/>
          <w:szCs w:val="22"/>
        </w:rPr>
      </w:pPr>
    </w:p>
    <w:p w:rsidR="00A56574" w:rsidRDefault="00A56574" w:rsidP="00AD1032">
      <w:pPr>
        <w:spacing w:before="120"/>
        <w:rPr>
          <w:rFonts w:ascii="Arial" w:hAnsi="Arial" w:cs="Arial"/>
          <w:szCs w:val="22"/>
        </w:rPr>
      </w:pPr>
    </w:p>
    <w:p w:rsidR="00821D2C" w:rsidRDefault="00821D2C">
      <w:pPr>
        <w:rPr>
          <w:rFonts w:ascii="Arial" w:hAnsi="Arial" w:cs="Arial"/>
          <w:szCs w:val="22"/>
        </w:rPr>
      </w:pPr>
    </w:p>
    <w:sectPr w:rsidR="00821D2C" w:rsidSect="00974B7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41" w:rsidRDefault="00FF1441">
      <w:r>
        <w:separator/>
      </w:r>
    </w:p>
  </w:endnote>
  <w:endnote w:type="continuationSeparator" w:id="1">
    <w:p w:rsidR="00FF1441" w:rsidRDefault="00FF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C7" w:rsidRDefault="008151C7">
    <w:pPr>
      <w:pStyle w:val="Zpat"/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- </w:t>
    </w:r>
    <w:r w:rsidR="00C87060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C87060">
      <w:rPr>
        <w:rFonts w:ascii="Arial" w:hAnsi="Arial" w:cs="Arial"/>
      </w:rPr>
      <w:fldChar w:fldCharType="separate"/>
    </w:r>
    <w:r w:rsidR="00D5164F">
      <w:rPr>
        <w:rFonts w:ascii="Arial" w:hAnsi="Arial" w:cs="Arial"/>
        <w:noProof/>
      </w:rPr>
      <w:t>2</w:t>
    </w:r>
    <w:r w:rsidR="00C87060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41" w:rsidRDefault="00FF1441">
      <w:r>
        <w:separator/>
      </w:r>
    </w:p>
  </w:footnote>
  <w:footnote w:type="continuationSeparator" w:id="1">
    <w:p w:rsidR="00FF1441" w:rsidRDefault="00FF1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C7" w:rsidRPr="00656C9C" w:rsidRDefault="008151C7" w:rsidP="00656C9C">
    <w:pPr>
      <w:pStyle w:val="Zhlav"/>
      <w:jc w:val="center"/>
      <w:rPr>
        <w:rFonts w:ascii="Arial" w:hAnsi="Arial" w:cs="Arial"/>
        <w:b/>
        <w:sz w:val="20"/>
        <w:szCs w:val="20"/>
      </w:rPr>
    </w:pPr>
    <w:r w:rsidRPr="00656C9C">
      <w:rPr>
        <w:rFonts w:ascii="Arial" w:hAnsi="Arial" w:cs="Arial"/>
        <w:b/>
        <w:sz w:val="20"/>
        <w:szCs w:val="20"/>
      </w:rPr>
      <w:t>Navazující magisterské studium oboru adiktologie</w:t>
    </w:r>
  </w:p>
  <w:p w:rsidR="008151C7" w:rsidRDefault="008151C7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Centrum adiktologie PK VFN a 1. lékařské fakulty Univerzity Karlovy v Praze  </w:t>
    </w:r>
  </w:p>
  <w:p w:rsidR="008151C7" w:rsidRDefault="008151C7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Sylabus předmětu </w:t>
    </w:r>
    <w:r w:rsidR="00262520">
      <w:rPr>
        <w:rFonts w:ascii="Arial" w:hAnsi="Arial" w:cs="Arial"/>
        <w:sz w:val="20"/>
        <w:szCs w:val="20"/>
      </w:rPr>
      <w:t>Zdravotnictví a ekonomika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3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E01B63"/>
    <w:multiLevelType w:val="hybridMultilevel"/>
    <w:tmpl w:val="E5301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2D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3578C0"/>
    <w:multiLevelType w:val="multilevel"/>
    <w:tmpl w:val="4510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C4D3B"/>
    <w:multiLevelType w:val="hybridMultilevel"/>
    <w:tmpl w:val="44F0F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1078"/>
    <w:multiLevelType w:val="multilevel"/>
    <w:tmpl w:val="82E87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FF3C5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A775FB"/>
    <w:multiLevelType w:val="hybridMultilevel"/>
    <w:tmpl w:val="00263028"/>
    <w:lvl w:ilvl="0" w:tplc="522CB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12120A"/>
    <w:multiLevelType w:val="hybridMultilevel"/>
    <w:tmpl w:val="4DCCDFEC"/>
    <w:lvl w:ilvl="0" w:tplc="7024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B5C18"/>
    <w:multiLevelType w:val="hybridMultilevel"/>
    <w:tmpl w:val="9D9612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B56C5"/>
    <w:multiLevelType w:val="hybridMultilevel"/>
    <w:tmpl w:val="71BA456C"/>
    <w:lvl w:ilvl="0" w:tplc="ADD68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C75709"/>
    <w:multiLevelType w:val="hybridMultilevel"/>
    <w:tmpl w:val="854C48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9470E0"/>
    <w:multiLevelType w:val="hybridMultilevel"/>
    <w:tmpl w:val="9D7ADA2C"/>
    <w:lvl w:ilvl="0" w:tplc="7CF440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4A5A7D"/>
    <w:multiLevelType w:val="hybridMultilevel"/>
    <w:tmpl w:val="82E875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4721C"/>
    <w:multiLevelType w:val="hybridMultilevel"/>
    <w:tmpl w:val="FE2A1B9A"/>
    <w:lvl w:ilvl="0" w:tplc="289A19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E948AB"/>
    <w:multiLevelType w:val="hybridMultilevel"/>
    <w:tmpl w:val="276251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F10D7"/>
    <w:multiLevelType w:val="hybridMultilevel"/>
    <w:tmpl w:val="1C72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F1BF4"/>
    <w:multiLevelType w:val="hybridMultilevel"/>
    <w:tmpl w:val="13843698"/>
    <w:lvl w:ilvl="0" w:tplc="F9BC463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E22AF4"/>
    <w:multiLevelType w:val="hybridMultilevel"/>
    <w:tmpl w:val="C4661ABA"/>
    <w:lvl w:ilvl="0" w:tplc="78F249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3"/>
  </w:num>
  <w:num w:numId="14">
    <w:abstractNumId w:val="5"/>
  </w:num>
  <w:num w:numId="15">
    <w:abstractNumId w:val="17"/>
  </w:num>
  <w:num w:numId="16">
    <w:abstractNumId w:val="9"/>
  </w:num>
  <w:num w:numId="17">
    <w:abstractNumId w:val="12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_x000A_Ŭ"/>
  </w:docVars>
  <w:rsids>
    <w:rsidRoot w:val="00C4622A"/>
    <w:rsid w:val="000010BB"/>
    <w:rsid w:val="00007112"/>
    <w:rsid w:val="00010CBF"/>
    <w:rsid w:val="00033255"/>
    <w:rsid w:val="00066DDA"/>
    <w:rsid w:val="00067952"/>
    <w:rsid w:val="00093643"/>
    <w:rsid w:val="000A0AE9"/>
    <w:rsid w:val="000B272C"/>
    <w:rsid w:val="000D22A5"/>
    <w:rsid w:val="001264CC"/>
    <w:rsid w:val="00153522"/>
    <w:rsid w:val="00156D25"/>
    <w:rsid w:val="001C0299"/>
    <w:rsid w:val="001C5DB0"/>
    <w:rsid w:val="00210304"/>
    <w:rsid w:val="002210F5"/>
    <w:rsid w:val="00227C1B"/>
    <w:rsid w:val="00262520"/>
    <w:rsid w:val="00272A0C"/>
    <w:rsid w:val="002730BF"/>
    <w:rsid w:val="00282B31"/>
    <w:rsid w:val="00297724"/>
    <w:rsid w:val="002D690A"/>
    <w:rsid w:val="002E4764"/>
    <w:rsid w:val="00301E6D"/>
    <w:rsid w:val="00340BCE"/>
    <w:rsid w:val="00395E60"/>
    <w:rsid w:val="003B5CA5"/>
    <w:rsid w:val="003E3E32"/>
    <w:rsid w:val="003E76A0"/>
    <w:rsid w:val="004B0A5D"/>
    <w:rsid w:val="004D0546"/>
    <w:rsid w:val="004D32DD"/>
    <w:rsid w:val="004D459F"/>
    <w:rsid w:val="004E6D44"/>
    <w:rsid w:val="00505D07"/>
    <w:rsid w:val="005072FC"/>
    <w:rsid w:val="005116C9"/>
    <w:rsid w:val="0051232D"/>
    <w:rsid w:val="00514660"/>
    <w:rsid w:val="005567A0"/>
    <w:rsid w:val="00557C03"/>
    <w:rsid w:val="005631D2"/>
    <w:rsid w:val="00564FF7"/>
    <w:rsid w:val="00570334"/>
    <w:rsid w:val="00571A5C"/>
    <w:rsid w:val="00581CAA"/>
    <w:rsid w:val="00582220"/>
    <w:rsid w:val="005E0C64"/>
    <w:rsid w:val="006129F3"/>
    <w:rsid w:val="00634055"/>
    <w:rsid w:val="00656C9C"/>
    <w:rsid w:val="006C4FF8"/>
    <w:rsid w:val="006E6EE8"/>
    <w:rsid w:val="0071649D"/>
    <w:rsid w:val="00730282"/>
    <w:rsid w:val="00787A46"/>
    <w:rsid w:val="007C542F"/>
    <w:rsid w:val="007C75B1"/>
    <w:rsid w:val="007D10BE"/>
    <w:rsid w:val="007D1733"/>
    <w:rsid w:val="00800F47"/>
    <w:rsid w:val="00812280"/>
    <w:rsid w:val="008151C7"/>
    <w:rsid w:val="00821D2C"/>
    <w:rsid w:val="00832D6E"/>
    <w:rsid w:val="00842E5E"/>
    <w:rsid w:val="00843634"/>
    <w:rsid w:val="008762D1"/>
    <w:rsid w:val="00882D7D"/>
    <w:rsid w:val="008A2987"/>
    <w:rsid w:val="008A5218"/>
    <w:rsid w:val="008C262B"/>
    <w:rsid w:val="008D7AD5"/>
    <w:rsid w:val="008F127C"/>
    <w:rsid w:val="00920E69"/>
    <w:rsid w:val="00974B72"/>
    <w:rsid w:val="009E2BD7"/>
    <w:rsid w:val="00A4167D"/>
    <w:rsid w:val="00A42D84"/>
    <w:rsid w:val="00A56574"/>
    <w:rsid w:val="00AC62F8"/>
    <w:rsid w:val="00AD1032"/>
    <w:rsid w:val="00AF0A70"/>
    <w:rsid w:val="00AF1427"/>
    <w:rsid w:val="00B13B97"/>
    <w:rsid w:val="00B61C0F"/>
    <w:rsid w:val="00B6775D"/>
    <w:rsid w:val="00B971FB"/>
    <w:rsid w:val="00BA36AC"/>
    <w:rsid w:val="00BE3448"/>
    <w:rsid w:val="00C0135C"/>
    <w:rsid w:val="00C4622A"/>
    <w:rsid w:val="00C50757"/>
    <w:rsid w:val="00C576DD"/>
    <w:rsid w:val="00C86686"/>
    <w:rsid w:val="00C87060"/>
    <w:rsid w:val="00C95B28"/>
    <w:rsid w:val="00CD3A56"/>
    <w:rsid w:val="00CD3F6A"/>
    <w:rsid w:val="00CD6FD4"/>
    <w:rsid w:val="00D021E3"/>
    <w:rsid w:val="00D13F70"/>
    <w:rsid w:val="00D4499E"/>
    <w:rsid w:val="00D5164F"/>
    <w:rsid w:val="00DB52BC"/>
    <w:rsid w:val="00DD6906"/>
    <w:rsid w:val="00DF01FE"/>
    <w:rsid w:val="00DF5492"/>
    <w:rsid w:val="00E21A2B"/>
    <w:rsid w:val="00E32349"/>
    <w:rsid w:val="00E602CF"/>
    <w:rsid w:val="00E63A8C"/>
    <w:rsid w:val="00E63BA3"/>
    <w:rsid w:val="00E70146"/>
    <w:rsid w:val="00EC29BF"/>
    <w:rsid w:val="00EF5357"/>
    <w:rsid w:val="00F4677C"/>
    <w:rsid w:val="00F71FAF"/>
    <w:rsid w:val="00FC040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72"/>
    <w:rPr>
      <w:sz w:val="24"/>
      <w:szCs w:val="24"/>
    </w:rPr>
  </w:style>
  <w:style w:type="paragraph" w:styleId="Nadpis2">
    <w:name w:val="heading 2"/>
    <w:basedOn w:val="Normln"/>
    <w:next w:val="Normln"/>
    <w:qFormat/>
    <w:rsid w:val="00974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74B72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rsid w:val="00974B72"/>
    <w:pPr>
      <w:jc w:val="both"/>
    </w:pPr>
    <w:rPr>
      <w:rFonts w:ascii="Arial" w:hAnsi="Arial" w:cs="Arial"/>
      <w:szCs w:val="22"/>
    </w:rPr>
  </w:style>
  <w:style w:type="paragraph" w:styleId="Textvysvtlivek">
    <w:name w:val="endnote text"/>
    <w:basedOn w:val="Normln"/>
    <w:semiHidden/>
    <w:rsid w:val="00974B72"/>
    <w:pPr>
      <w:spacing w:before="100" w:after="100"/>
    </w:pPr>
  </w:style>
  <w:style w:type="paragraph" w:styleId="Zkladntext">
    <w:name w:val="Body Text"/>
    <w:basedOn w:val="Normln"/>
    <w:rsid w:val="00974B72"/>
    <w:pPr>
      <w:spacing w:after="120"/>
    </w:pPr>
  </w:style>
  <w:style w:type="paragraph" w:customStyle="1" w:styleId="12Tim">
    <w:name w:val="12Tim"/>
    <w:basedOn w:val="Normln"/>
    <w:rsid w:val="00974B72"/>
    <w:pPr>
      <w:widowControl w:val="0"/>
    </w:pPr>
  </w:style>
  <w:style w:type="paragraph" w:styleId="Prosttext">
    <w:name w:val="Plain Text"/>
    <w:basedOn w:val="Normln"/>
    <w:rsid w:val="00974B72"/>
    <w:rPr>
      <w:rFonts w:ascii="Courier New" w:hAnsi="Courier New"/>
      <w:sz w:val="20"/>
      <w:szCs w:val="20"/>
    </w:rPr>
  </w:style>
  <w:style w:type="paragraph" w:styleId="Zhlav">
    <w:name w:val="header"/>
    <w:basedOn w:val="Normln"/>
    <w:rsid w:val="00974B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4B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D4499E"/>
    <w:pPr>
      <w:spacing w:before="100" w:beforeAutospacing="1" w:after="100" w:afterAutospacing="1" w:line="217" w:lineRule="atLeast"/>
    </w:pPr>
    <w:rPr>
      <w:rFonts w:ascii="Verdana" w:hAnsi="Verdana"/>
      <w:sz w:val="15"/>
      <w:szCs w:val="15"/>
    </w:rPr>
  </w:style>
  <w:style w:type="character" w:styleId="Siln">
    <w:name w:val="Strong"/>
    <w:basedOn w:val="Standardnpsmoodstavce"/>
    <w:qFormat/>
    <w:rsid w:val="003E76A0"/>
    <w:rPr>
      <w:b/>
      <w:bCs/>
    </w:rPr>
  </w:style>
  <w:style w:type="table" w:styleId="Mkatabulky">
    <w:name w:val="Table Grid"/>
    <w:basedOn w:val="Normlntabulka"/>
    <w:rsid w:val="00AC62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F5357"/>
    <w:rPr>
      <w:color w:val="0000FF"/>
      <w:u w:val="single"/>
    </w:rPr>
  </w:style>
  <w:style w:type="paragraph" w:styleId="Textbubliny">
    <w:name w:val="Balloon Text"/>
    <w:basedOn w:val="Normln"/>
    <w:semiHidden/>
    <w:rsid w:val="006C4FF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C4FF8"/>
    <w:rPr>
      <w:sz w:val="16"/>
      <w:szCs w:val="16"/>
    </w:rPr>
  </w:style>
  <w:style w:type="paragraph" w:styleId="Textkomente">
    <w:name w:val="annotation text"/>
    <w:basedOn w:val="Normln"/>
    <w:semiHidden/>
    <w:rsid w:val="006C4F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4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lackova@adiktologi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lcikova@adiktologi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CASE</vt:lpstr>
    </vt:vector>
  </TitlesOfParts>
  <Company>HP</Company>
  <LinksUpToDate>false</LinksUpToDate>
  <CharactersWithSpaces>11518</CharactersWithSpaces>
  <SharedDoc>false</SharedDoc>
  <HLinks>
    <vt:vector size="12" baseType="variant"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mailto:belackova@adiktologie.cz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mailto:holcikova@adiktologie.cz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</dc:title>
  <dc:creator>Michal Miovský</dc:creator>
  <cp:lastModifiedBy>user</cp:lastModifiedBy>
  <cp:revision>3</cp:revision>
  <cp:lastPrinted>2009-06-24T10:05:00Z</cp:lastPrinted>
  <dcterms:created xsi:type="dcterms:W3CDTF">2011-05-23T13:36:00Z</dcterms:created>
  <dcterms:modified xsi:type="dcterms:W3CDTF">2011-07-03T15:36:00Z</dcterms:modified>
</cp:coreProperties>
</file>